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DA" w:rsidRPr="00131362" w:rsidRDefault="001F10DA" w:rsidP="001F10DA">
      <w:pPr>
        <w:pStyle w:val="Heading1"/>
        <w:rPr>
          <w:color w:val="4F81BD" w:themeColor="accent1"/>
          <w:sz w:val="48"/>
          <w:szCs w:val="48"/>
        </w:rPr>
      </w:pPr>
      <w:bookmarkStart w:id="0" w:name="_GoBack"/>
      <w:bookmarkEnd w:id="0"/>
      <w:r w:rsidRPr="00131362">
        <w:rPr>
          <w:color w:val="4F81BD" w:themeColor="accent1"/>
          <w:sz w:val="48"/>
          <w:szCs w:val="48"/>
        </w:rPr>
        <w:t>201</w:t>
      </w:r>
      <w:r w:rsidR="00783A85">
        <w:rPr>
          <w:color w:val="4F81BD" w:themeColor="accent1"/>
          <w:sz w:val="48"/>
          <w:szCs w:val="48"/>
        </w:rPr>
        <w:t>7</w:t>
      </w:r>
      <w:r w:rsidRPr="00131362">
        <w:rPr>
          <w:color w:val="4F81BD" w:themeColor="accent1"/>
          <w:sz w:val="48"/>
          <w:szCs w:val="48"/>
        </w:rPr>
        <w:t>–201</w:t>
      </w:r>
      <w:r w:rsidR="00783A85">
        <w:rPr>
          <w:color w:val="4F81BD" w:themeColor="accent1"/>
          <w:sz w:val="48"/>
          <w:szCs w:val="48"/>
        </w:rPr>
        <w:t>8</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AB3E07" w:rsidRDefault="00DB289D" w:rsidP="001F10DA">
      <w:pPr>
        <w:pStyle w:val="Heading1"/>
        <w:jc w:val="center"/>
        <w:rPr>
          <w:color w:val="4F81BD" w:themeColor="accent1"/>
          <w:sz w:val="72"/>
          <w:szCs w:val="84"/>
        </w:rPr>
      </w:pPr>
      <w:r>
        <w:rPr>
          <w:color w:val="4F81BD" w:themeColor="accent1"/>
          <w:sz w:val="72"/>
          <w:szCs w:val="84"/>
        </w:rPr>
        <w:t>Health Care</w:t>
      </w:r>
    </w:p>
    <w:p w:rsidR="001F10DA" w:rsidRPr="00AB3E07" w:rsidRDefault="00AD0226" w:rsidP="001F10DA">
      <w:pPr>
        <w:pStyle w:val="Heading1"/>
        <w:jc w:val="center"/>
        <w:rPr>
          <w:color w:val="4F81BD" w:themeColor="accent1"/>
          <w:sz w:val="72"/>
          <w:szCs w:val="84"/>
        </w:rPr>
      </w:pPr>
      <w:r w:rsidRPr="00AB3E07">
        <w:rPr>
          <w:color w:val="4F81BD" w:themeColor="accent1"/>
          <w:sz w:val="72"/>
          <w:szCs w:val="84"/>
        </w:rPr>
        <w:t>Commitment</w:t>
      </w:r>
      <w:r w:rsidR="001F10DA" w:rsidRPr="00AB3E07">
        <w:rPr>
          <w:color w:val="4F81BD" w:themeColor="accent1"/>
          <w:sz w:val="72"/>
          <w:szCs w:val="84"/>
        </w:rPr>
        <w:t xml:space="preserve"> Level Criteria</w:t>
      </w:r>
      <w:r w:rsidRPr="00AB3E07">
        <w:rPr>
          <w:color w:val="4F81BD" w:themeColor="accent1"/>
          <w:sz w:val="72"/>
          <w:szCs w:val="84"/>
        </w:rPr>
        <w:t xml:space="preserve"> </w:t>
      </w:r>
      <w:r w:rsidR="001F10DA" w:rsidRPr="00AB3E07">
        <w:rPr>
          <w:color w:val="4F81BD" w:themeColor="accent1"/>
          <w:sz w:val="72"/>
          <w:szCs w:val="84"/>
        </w:rPr>
        <w:t xml:space="preserve">for </w:t>
      </w:r>
      <w:r w:rsidR="001F10DA" w:rsidRPr="00AB3E07">
        <w:rPr>
          <w:color w:val="4F81BD" w:themeColor="accent1"/>
          <w:sz w:val="72"/>
          <w:szCs w:val="84"/>
        </w:rPr>
        <w:br/>
        <w:t>Performance Excellence</w:t>
      </w:r>
    </w:p>
    <w:p w:rsidR="001F10DA" w:rsidRPr="00AB3E07" w:rsidRDefault="001F10DA" w:rsidP="001F10DA">
      <w:pPr>
        <w:pStyle w:val="Heading1"/>
        <w:jc w:val="center"/>
        <w:rPr>
          <w:color w:val="4F81BD" w:themeColor="accent1"/>
          <w:szCs w:val="36"/>
        </w:rPr>
      </w:pPr>
      <w:r w:rsidRPr="00AB3E07">
        <w:rPr>
          <w:color w:val="4F81BD" w:themeColor="accent1"/>
          <w:szCs w:val="36"/>
        </w:rPr>
        <w:t xml:space="preserve">Effective </w:t>
      </w:r>
      <w:r w:rsidR="00314E28" w:rsidRPr="00AB3E07">
        <w:rPr>
          <w:color w:val="4F81BD" w:themeColor="accent1"/>
          <w:szCs w:val="36"/>
        </w:rPr>
        <w:t>July 201</w:t>
      </w:r>
      <w:r w:rsidR="00783A85">
        <w:rPr>
          <w:color w:val="4F81BD" w:themeColor="accent1"/>
          <w:szCs w:val="36"/>
        </w:rPr>
        <w:t>7</w:t>
      </w:r>
    </w:p>
    <w:p w:rsidR="001F10DA" w:rsidRPr="008356B7" w:rsidRDefault="001F10DA" w:rsidP="001F10DA">
      <w:pPr>
        <w:pStyle w:val="Heading1"/>
        <w:rPr>
          <w:color w:val="63B18C"/>
          <w:sz w:val="22"/>
          <w:szCs w:val="22"/>
        </w:rPr>
      </w:pPr>
    </w:p>
    <w:p w:rsidR="00AB3E07" w:rsidRDefault="00AB3E07">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sidR="00783A85">
        <w:rPr>
          <w:rFonts w:ascii="Times New Roman" w:hAnsi="Times New Roman" w:cs="Times New Roman"/>
        </w:rPr>
        <w:t>five-page</w:t>
      </w:r>
      <w:r>
        <w:rPr>
          <w:rFonts w:ascii="Times New Roman" w:hAnsi="Times New Roman" w:cs="Times New Roman"/>
        </w:rPr>
        <w:t xml:space="preserve"> Organizational Profile). Your organization may have started at our Engagement </w:t>
      </w:r>
      <w:r w:rsidR="00783A85">
        <w:rPr>
          <w:rFonts w:ascii="Times New Roman" w:hAnsi="Times New Roman" w:cs="Times New Roman"/>
        </w:rPr>
        <w:t>10-page</w:t>
      </w:r>
      <w:r>
        <w:rPr>
          <w:rFonts w:ascii="Times New Roman" w:hAnsi="Times New Roman" w:cs="Times New Roman"/>
        </w:rPr>
        <w:t xml:space="preserve"> application (with </w:t>
      </w:r>
      <w:r w:rsidR="00F123A8">
        <w:rPr>
          <w:rFonts w:ascii="Times New Roman" w:hAnsi="Times New Roman" w:cs="Times New Roman"/>
        </w:rPr>
        <w:t>five-page</w:t>
      </w:r>
      <w:r>
        <w:rPr>
          <w:rFonts w:ascii="Times New Roman" w:hAnsi="Times New Roman" w:cs="Times New Roman"/>
        </w:rPr>
        <w:t xml:space="preserve"> Organization Profile). If this is your first entry with Quality Texas Foundation, welcome aboard.</w:t>
      </w:r>
    </w:p>
    <w:p w:rsidR="009D594F" w:rsidRDefault="009D594F"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w:t>
      </w:r>
      <w:r w:rsidR="00783A85">
        <w:rPr>
          <w:rFonts w:ascii="Times New Roman" w:hAnsi="Times New Roman" w:cs="Times New Roman"/>
        </w:rPr>
        <w:t>five-page</w:t>
      </w:r>
      <w:r>
        <w:rPr>
          <w:rFonts w:ascii="Times New Roman" w:hAnsi="Times New Roman" w:cs="Times New Roman"/>
        </w:rPr>
        <w:t xml:space="preserve"> organizational profile and your </w:t>
      </w:r>
      <w:r w:rsidR="00F123A8">
        <w:rPr>
          <w:rFonts w:ascii="Times New Roman" w:hAnsi="Times New Roman" w:cs="Times New Roman"/>
        </w:rPr>
        <w:t>twenty-page</w:t>
      </w:r>
      <w:r>
        <w:rPr>
          <w:rFonts w:ascii="Times New Roman" w:hAnsi="Times New Roman" w:cs="Times New Roman"/>
        </w:rPr>
        <w:t xml:space="preserve"> application will cause your organization to evaluate exactly where you are, where you should be, and how you can significantly improve by prioritization of your improvement steps. The Baldrige Framework is used the world over</w:t>
      </w:r>
      <w:r w:rsidR="00783A85">
        <w:rPr>
          <w:rFonts w:ascii="Times New Roman" w:hAnsi="Times New Roman" w:cs="Times New Roman"/>
        </w:rPr>
        <w:t xml:space="preserve"> (140 countries) to</w:t>
      </w:r>
      <w:r>
        <w:rPr>
          <w:rFonts w:ascii="Times New Roman" w:hAnsi="Times New Roman" w:cs="Times New Roman"/>
        </w:rPr>
        <w:t xml:space="preserve">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 xml:space="preserve">1) Assign a minimum of four </w:t>
      </w:r>
      <w:r w:rsidR="00DB289D">
        <w:rPr>
          <w:rFonts w:ascii="Times New Roman" w:hAnsi="Times New Roman" w:cs="Times New Roman"/>
        </w:rPr>
        <w:t xml:space="preserve">or five </w:t>
      </w:r>
      <w:r>
        <w:rPr>
          <w:rFonts w:ascii="Times New Roman" w:hAnsi="Times New Roman" w:cs="Times New Roman"/>
        </w:rPr>
        <w:t>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9D594F">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following page distribution is for planning purposes only and is not a hard and fast rule. </w:t>
      </w:r>
    </w:p>
    <w:p w:rsidR="00507C0A" w:rsidRDefault="00507C0A" w:rsidP="00507C0A">
      <w:pPr>
        <w:rPr>
          <w:rFonts w:ascii="Times New Roman" w:hAnsi="Times New Roman" w:cs="Times New Roman"/>
        </w:rPr>
      </w:pPr>
    </w:p>
    <w:p w:rsidR="00507C0A" w:rsidRPr="004B663D" w:rsidRDefault="00507C0A" w:rsidP="00507C0A">
      <w:pPr>
        <w:rPr>
          <w:rFonts w:ascii="Times New Roman" w:hAnsi="Times New Roman" w:cs="Times New Roman"/>
          <w:color w:val="auto"/>
          <w:sz w:val="22"/>
          <w:szCs w:val="21"/>
        </w:rPr>
      </w:pPr>
      <w:r w:rsidRPr="004B663D">
        <w:rPr>
          <w:rFonts w:ascii="Times New Roman" w:hAnsi="Times New Roman" w:cs="Times New Roman"/>
          <w:color w:val="auto"/>
          <w:sz w:val="22"/>
          <w:szCs w:val="21"/>
        </w:rPr>
        <w:t>Commitment Level (20 pages + 5 pages OP; July 2015</w:t>
      </w:r>
      <w:r w:rsidR="00783A85" w:rsidRPr="004B663D">
        <w:rPr>
          <w:rFonts w:ascii="Times New Roman" w:hAnsi="Times New Roman" w:cs="Times New Roman"/>
          <w:color w:val="auto"/>
          <w:sz w:val="22"/>
          <w:szCs w:val="21"/>
        </w:rPr>
        <w:t>) 5</w:t>
      </w:r>
      <w:r w:rsidRPr="004B663D">
        <w:rPr>
          <w:rFonts w:ascii="Times New Roman" w:hAnsi="Times New Roman" w:cs="Times New Roman"/>
          <w:color w:val="auto"/>
          <w:sz w:val="22"/>
          <w:szCs w:val="21"/>
        </w:rPr>
        <w:t xml:space="preserve"> pages OP, Cat 1 (2 pages), Cat 2 (2 pages), Cat 3 (2 pages), Cat 4 (2 pages), Cat 5 (3 pages), Cat 6 (2 pages), and Cat 7 (7 pages).</w:t>
      </w:r>
    </w:p>
    <w:p w:rsidR="00783A85" w:rsidRDefault="00783A85" w:rsidP="009D594F">
      <w:pPr>
        <w:rPr>
          <w:rFonts w:ascii="Times New Roman" w:hAnsi="Times New Roman" w:cs="Times New Roman"/>
        </w:rPr>
      </w:pPr>
    </w:p>
    <w:p w:rsidR="00DB289D" w:rsidRDefault="00DB289D" w:rsidP="009D594F">
      <w:pPr>
        <w:rPr>
          <w:rFonts w:ascii="Times New Roman" w:hAnsi="Times New Roman" w:cs="Times New Roman"/>
        </w:rPr>
      </w:pPr>
    </w:p>
    <w:p w:rsidR="00314E28" w:rsidRDefault="00314E28" w:rsidP="009D594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p>
    <w:p w:rsidR="002E3EAA" w:rsidRDefault="002E3EAA">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88370A" w:rsidRDefault="0088370A"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Calibri" w:hAnsi="Calibri" w:cs="Optima-Bold"/>
          <w:b/>
          <w:bCs/>
          <w:color w:val="365F91"/>
          <w:sz w:val="32"/>
          <w:szCs w:val="26"/>
        </w:rPr>
      </w:pPr>
      <w:r>
        <w:rPr>
          <w:rFonts w:ascii="Palatino-Light" w:eastAsiaTheme="minorHAnsi" w:hAnsi="Palatino-Light" w:cs="Palatino-Light"/>
          <w:color w:val="auto"/>
          <w:sz w:val="19"/>
          <w:szCs w:val="19"/>
        </w:rPr>
        <w:t>As you respond to the Criteria questions and gauge your responses against the scoring guidelines, you will begin to</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identify strengths and gaps—first within the Criteria categories and then among them. When you use the Baldrige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framework to manage your organization’s performance, the coordination of key processes, and feedback between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processes and your results, lead to cycles of improvement. As you continue to use the framework, you will learn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more and more about your organization and begin to define the best ways to build on your strengths, close gaps, and</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innovate.</w:t>
      </w:r>
      <w:r>
        <w:rPr>
          <w:rFonts w:ascii="Calibri" w:hAnsi="Calibri" w:cs="Optima-Bold"/>
          <w:color w:val="365F91"/>
          <w:sz w:val="32"/>
          <w:szCs w:val="26"/>
        </w:rPr>
        <w:br w:type="page"/>
      </w:r>
    </w:p>
    <w:p w:rsidR="006D459E" w:rsidRPr="00131362" w:rsidRDefault="006D459E" w:rsidP="006D459E">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6D459E" w:rsidRPr="00131362" w:rsidRDefault="006D459E" w:rsidP="006D459E">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6D459E" w:rsidRPr="00131362" w:rsidRDefault="006D459E" w:rsidP="006D459E">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Items in blue are changes from previous years.</w:t>
      </w:r>
    </w:p>
    <w:p w:rsidR="004B663D" w:rsidRDefault="004B663D" w:rsidP="004B663D">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4B663D" w:rsidRDefault="004B663D" w:rsidP="004B663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DB289D" w:rsidRDefault="00DB289D" w:rsidP="00DB289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DB289D" w:rsidRDefault="00DB289D" w:rsidP="00DB289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DB289D" w:rsidRDefault="00DB289D" w:rsidP="00DB289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DB289D" w:rsidRDefault="00DB289D" w:rsidP="00DB289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DB289D" w:rsidRPr="0038581E" w:rsidRDefault="00DB289D" w:rsidP="00DB289D">
      <w:pPr>
        <w:spacing w:after="120" w:line="240" w:lineRule="auto"/>
        <w:rPr>
          <w:rFonts w:ascii="Calibri" w:eastAsia="Calibri" w:hAnsi="Calibri" w:cs="Times New Roman"/>
          <w:b/>
        </w:rPr>
      </w:pPr>
      <w:r w:rsidRPr="0038581E">
        <w:rPr>
          <w:rFonts w:ascii="Calibri" w:eastAsia="Calibri" w:hAnsi="Calibri" w:cs="Times New Roman"/>
          <w:b/>
        </w:rPr>
        <w:t>In your response, answer the following questions:</w:t>
      </w:r>
    </w:p>
    <w:p w:rsidR="00DB289D" w:rsidRPr="0038581E" w:rsidRDefault="00DB289D" w:rsidP="00DB289D">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Organizational Environment</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r>
      <w:r>
        <w:rPr>
          <w:rFonts w:ascii="Calibri" w:eastAsia="Calibri" w:hAnsi="Calibri" w:cs="Times New Roman"/>
          <w:b/>
        </w:rPr>
        <w:t>Health Care Service</w:t>
      </w:r>
      <w:r w:rsidRPr="0038581E">
        <w:rPr>
          <w:rFonts w:ascii="Calibri" w:eastAsia="Calibri" w:hAnsi="Calibri" w:cs="Times New Roman"/>
          <w:b/>
        </w:rPr>
        <w:t xml:space="preserve"> Offerings</w:t>
      </w:r>
      <w:r w:rsidRPr="0038581E">
        <w:rPr>
          <w:rFonts w:ascii="Calibri" w:eastAsia="Calibri" w:hAnsi="Calibri" w:cs="Times New Roman"/>
        </w:rPr>
        <w:t> </w:t>
      </w:r>
      <w:r w:rsidRPr="0038581E">
        <w:rPr>
          <w:rFonts w:ascii="Calibri" w:eastAsia="Calibri" w:hAnsi="Calibri" w:cs="Times New Roman"/>
        </w:rPr>
        <w:t xml:space="preserve">What are your main </w:t>
      </w:r>
      <w:r>
        <w:rPr>
          <w:rFonts w:ascii="Calibri" w:eastAsia="Calibri" w:hAnsi="Calibri" w:cs="Times New Roman"/>
        </w:rPr>
        <w:t>Health Care Service</w:t>
      </w:r>
      <w:r w:rsidRPr="0038581E">
        <w:rPr>
          <w:rFonts w:ascii="Calibri" w:eastAsia="Calibri" w:hAnsi="Calibri" w:cs="Times New Roman"/>
        </w:rPr>
        <w:t xml:space="preserve"> offerings (see the note on the next page)?</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is the relative importance of each to your success?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mechanisms do you use to deliver your </w:t>
      </w:r>
      <w:r>
        <w:rPr>
          <w:rFonts w:ascii="Calibri" w:eastAsia="Calibri" w:hAnsi="Calibri" w:cs="Times New Roman"/>
        </w:rPr>
        <w:t>Health Care Services</w:t>
      </w:r>
      <w:r w:rsidRPr="0038581E">
        <w:rPr>
          <w:rFonts w:ascii="Calibri" w:eastAsia="Calibri" w:hAnsi="Calibri" w:cs="Times New Roman"/>
        </w:rPr>
        <w:t>?</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t>Mission, Vision</w:t>
      </w:r>
      <w:r w:rsidRPr="0038581E">
        <w:rPr>
          <w:rFonts w:ascii="Calibri" w:eastAsia="Calibri" w:hAnsi="Calibri" w:cs="Times New Roman"/>
          <w:b/>
        </w:rPr>
        <w:t xml:space="preserve"> and Values</w:t>
      </w:r>
      <w:r w:rsidRPr="0038581E">
        <w:rPr>
          <w:rFonts w:ascii="Calibri" w:eastAsia="Calibri" w:hAnsi="Calibri" w:cs="Palatino-Light"/>
          <w:smallCaps/>
        </w:rPr>
        <w:t> </w:t>
      </w:r>
      <w:r w:rsidRPr="0038581E">
        <w:rPr>
          <w:rFonts w:ascii="Calibri" w:eastAsia="Calibri" w:hAnsi="Calibri" w:cs="Times New Roman"/>
        </w:rPr>
        <w:t>What are your stated Mission</w:t>
      </w:r>
      <w:r w:rsidRPr="0038581E">
        <w:rPr>
          <w:rFonts w:ascii="Calibri" w:eastAsia="Calibri" w:hAnsi="Calibri" w:cs="Palatino-Light"/>
          <w:smallCaps/>
        </w:rPr>
        <w:t>, vision, values,</w:t>
      </w:r>
      <w:r w:rsidRPr="0038581E">
        <w:rPr>
          <w:rFonts w:ascii="Calibri" w:eastAsia="Calibri" w:hAnsi="Calibri" w:cs="Times New Roman"/>
        </w:rPr>
        <w:t xml:space="preserve"> and </w:t>
      </w:r>
      <w:r w:rsidRPr="0038581E">
        <w:rPr>
          <w:rFonts w:ascii="Calibri" w:eastAsia="Calibri" w:hAnsi="Calibri" w:cs="Palatino-Light"/>
          <w:smallCaps/>
        </w:rPr>
        <w:t>mission</w:t>
      </w:r>
      <w:r w:rsidRPr="0038581E">
        <w:rPr>
          <w:rFonts w:ascii="Calibri" w:eastAsia="Calibri" w:hAnsi="Calibri" w:cs="Times New Roman"/>
        </w:rPr>
        <w:t xml:space="preserv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organization’s </w:t>
      </w:r>
      <w:r w:rsidRPr="0038581E">
        <w:rPr>
          <w:rFonts w:ascii="Calibri" w:eastAsia="Calibri" w:hAnsi="Calibri" w:cs="Palatino-Light"/>
          <w:smallCaps/>
        </w:rPr>
        <w:t>core competencies,</w:t>
      </w:r>
      <w:r w:rsidRPr="0038581E">
        <w:rPr>
          <w:rFonts w:ascii="Calibri" w:eastAsia="Calibri" w:hAnsi="Calibri" w:cs="Times New Roman"/>
        </w:rPr>
        <w:t xml:space="preserve"> and what is their relationship to your </w:t>
      </w:r>
      <w:r w:rsidRPr="0038581E">
        <w:rPr>
          <w:rFonts w:ascii="Calibri" w:eastAsia="Calibri" w:hAnsi="Calibri" w:cs="Palatino-Light"/>
          <w:smallCaps/>
        </w:rPr>
        <w:t>mission</w:t>
      </w:r>
      <w:r w:rsidRPr="0038581E">
        <w:rPr>
          <w:rFonts w:ascii="Calibri" w:eastAsia="Calibri" w:hAnsi="Calibri" w:cs="Times New Roman"/>
        </w:rPr>
        <w:t>?</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Optima-Bold"/>
          <w:b/>
          <w:bCs/>
          <w:smallCaps/>
        </w:rPr>
        <w:t>(3)</w:t>
      </w:r>
      <w:r w:rsidRPr="0038581E">
        <w:rPr>
          <w:rFonts w:ascii="Calibri" w:eastAsia="Calibri" w:hAnsi="Calibri" w:cs="Optima-Bold"/>
          <w:b/>
          <w:bCs/>
          <w:smallCaps/>
        </w:rPr>
        <w:tab/>
        <w:t>Workforce</w:t>
      </w:r>
      <w:r w:rsidRPr="0038581E">
        <w:rPr>
          <w:rFonts w:ascii="Calibri" w:eastAsia="Calibri" w:hAnsi="Calibri" w:cs="Times New Roman"/>
        </w:rPr>
        <w:t xml:space="preserve"> </w:t>
      </w:r>
      <w:r w:rsidRPr="0038581E">
        <w:rPr>
          <w:rFonts w:ascii="Calibri" w:eastAsia="Calibri" w:hAnsi="Calibri" w:cs="Times New Roman"/>
          <w:b/>
        </w:rPr>
        <w:t>Profile</w:t>
      </w:r>
      <w:r w:rsidRPr="0038581E">
        <w:rPr>
          <w:rFonts w:ascii="Calibri" w:eastAsia="Calibri" w:hAnsi="Calibri" w:cs="Times New Roman"/>
        </w:rPr>
        <w:t> </w:t>
      </w:r>
      <w:r w:rsidRPr="0038581E">
        <w:rPr>
          <w:rFonts w:ascii="Calibri" w:eastAsia="Calibri" w:hAnsi="Calibri" w:cs="Times New Roman"/>
        </w:rPr>
        <w:t xml:space="preserve">What is your </w:t>
      </w:r>
      <w:r w:rsidRPr="0038581E">
        <w:rPr>
          <w:rFonts w:ascii="Calibri" w:eastAsia="Calibri" w:hAnsi="Calibri" w:cs="Palatino-Light"/>
          <w:smallCaps/>
        </w:rPr>
        <w:t>workforce</w:t>
      </w:r>
      <w:r w:rsidRPr="0038581E">
        <w:rPr>
          <w:rFonts w:ascii="Calibri" w:eastAsia="Calibri" w:hAnsi="Calibri" w:cs="Times New Roman"/>
        </w:rPr>
        <w:t xml:space="preserve"> profile?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What recent changes have you experienced in WORKFORCE composition or your WORKFORCE needs? What are:</w:t>
      </w:r>
    </w:p>
    <w:p w:rsidR="00DB289D" w:rsidRPr="0038581E" w:rsidRDefault="00DB289D" w:rsidP="00DB289D">
      <w:pPr>
        <w:numPr>
          <w:ilvl w:val="0"/>
          <w:numId w:val="4"/>
        </w:numPr>
        <w:spacing w:after="120" w:line="240" w:lineRule="auto"/>
        <w:contextualSpacing/>
        <w:textAlignment w:val="auto"/>
        <w:rPr>
          <w:rFonts w:ascii="Calibri" w:eastAsia="Calibri" w:hAnsi="Calibri" w:cs="Times New Roman"/>
        </w:rPr>
      </w:pPr>
      <w:r w:rsidRPr="0038581E">
        <w:rPr>
          <w:rFonts w:ascii="Calibri" w:eastAsia="Calibri" w:hAnsi="Calibri" w:cs="Times New Roman"/>
        </w:rPr>
        <w:t xml:space="preserve">your </w:t>
      </w:r>
      <w:r w:rsidRPr="0038581E">
        <w:rPr>
          <w:rFonts w:ascii="Calibri" w:eastAsia="Calibri" w:hAnsi="Calibri" w:cs="Palatino-Light"/>
          <w:smallCaps/>
        </w:rPr>
        <w:t>workforce</w:t>
      </w:r>
      <w:r w:rsidRPr="0038581E">
        <w:rPr>
          <w:rFonts w:ascii="Calibri" w:eastAsia="Calibri" w:hAnsi="Calibri" w:cs="Times New Roman"/>
        </w:rPr>
        <w:t xml:space="preserve"> or employee groups and </w:t>
      </w:r>
      <w:r w:rsidRPr="0038581E">
        <w:rPr>
          <w:rFonts w:ascii="Calibri" w:eastAsia="Calibri" w:hAnsi="Calibri" w:cs="Palatino-Light"/>
          <w:smallCaps/>
        </w:rPr>
        <w:t xml:space="preserve">segments, </w:t>
      </w:r>
    </w:p>
    <w:p w:rsidR="00DB289D" w:rsidRPr="0038581E" w:rsidRDefault="00DB289D" w:rsidP="00DB289D">
      <w:pPr>
        <w:numPr>
          <w:ilvl w:val="0"/>
          <w:numId w:val="4"/>
        </w:numPr>
        <w:spacing w:after="120" w:line="240" w:lineRule="auto"/>
        <w:contextualSpacing/>
        <w:textAlignment w:val="auto"/>
        <w:rPr>
          <w:rFonts w:ascii="Calibri" w:eastAsia="Calibri" w:hAnsi="Calibri" w:cs="Times New Roman"/>
        </w:rPr>
      </w:pPr>
      <w:r w:rsidRPr="0038581E">
        <w:rPr>
          <w:rFonts w:ascii="Calibri" w:eastAsia="Calibri" w:hAnsi="Calibri" w:cs="Times New Roman"/>
        </w:rPr>
        <w:t xml:space="preserve">the educational requirements for different employee groups and </w:t>
      </w:r>
      <w:r w:rsidRPr="0038581E">
        <w:rPr>
          <w:rFonts w:ascii="Calibri" w:eastAsia="Calibri" w:hAnsi="Calibri" w:cs="Palatino-Light"/>
          <w:smallCaps/>
        </w:rPr>
        <w:t xml:space="preserve">segments, </w:t>
      </w:r>
      <w:r w:rsidRPr="0038581E">
        <w:rPr>
          <w:rFonts w:ascii="Calibri" w:eastAsia="Calibri" w:hAnsi="Calibri" w:cs="Palatino-Light"/>
          <w:smallCaps/>
          <w:sz w:val="20"/>
        </w:rPr>
        <w:t>and</w:t>
      </w:r>
    </w:p>
    <w:p w:rsidR="00DB289D" w:rsidRPr="0038581E" w:rsidRDefault="00DB289D" w:rsidP="00DB289D">
      <w:pPr>
        <w:numPr>
          <w:ilvl w:val="0"/>
          <w:numId w:val="4"/>
        </w:numPr>
        <w:spacing w:after="120" w:line="240" w:lineRule="auto"/>
        <w:contextualSpacing/>
        <w:textAlignment w:val="auto"/>
        <w:rPr>
          <w:rFonts w:ascii="Calibri" w:eastAsia="Calibri" w:hAnsi="Calibri" w:cs="Times New Roman"/>
        </w:rPr>
      </w:pPr>
      <w:r w:rsidRPr="0038581E">
        <w:rPr>
          <w:rFonts w:ascii="Calibri" w:eastAsia="Calibri" w:hAnsi="Calibri" w:cs="Times New Roman"/>
        </w:rPr>
        <w:t xml:space="preserve">the </w:t>
      </w:r>
      <w:r w:rsidRPr="0038581E">
        <w:rPr>
          <w:rFonts w:ascii="Calibri" w:eastAsia="Calibri" w:hAnsi="Calibri" w:cs="Palatino-Light"/>
          <w:smallCaps/>
        </w:rPr>
        <w:t>key</w:t>
      </w:r>
      <w:r w:rsidRPr="0038581E">
        <w:rPr>
          <w:rFonts w:ascii="Calibri" w:eastAsia="Calibri" w:hAnsi="Calibri" w:cs="Times New Roman"/>
        </w:rPr>
        <w:t xml:space="preserve"> elements that engage them in achieving your </w:t>
      </w:r>
      <w:r w:rsidRPr="0038581E">
        <w:rPr>
          <w:rFonts w:ascii="Calibri" w:eastAsia="Calibri" w:hAnsi="Calibri" w:cs="Palatino-Light"/>
          <w:smallCaps/>
        </w:rPr>
        <w:t>mission</w:t>
      </w:r>
      <w:r w:rsidRPr="0038581E">
        <w:rPr>
          <w:rFonts w:ascii="Calibri" w:eastAsia="Calibri" w:hAnsi="Calibri" w:cs="Times New Roman"/>
        </w:rPr>
        <w:t xml:space="preserve"> and </w:t>
      </w:r>
      <w:r w:rsidRPr="0038581E">
        <w:rPr>
          <w:rFonts w:ascii="Calibri" w:eastAsia="Calibri" w:hAnsi="Calibri" w:cs="Palatino-Light"/>
          <w:smallCaps/>
        </w:rPr>
        <w:t>vision</w:t>
      </w:r>
      <w:r w:rsidRPr="0038581E">
        <w:rPr>
          <w:rFonts w:ascii="Calibri" w:eastAsia="Calibri" w:hAnsi="Calibri" w:cs="Times New Roman"/>
        </w:rPr>
        <w:t>?</w:t>
      </w:r>
    </w:p>
    <w:p w:rsidR="00DB289D" w:rsidRPr="0038581E" w:rsidRDefault="00DB289D" w:rsidP="00DB289D">
      <w:pPr>
        <w:spacing w:after="120" w:line="240" w:lineRule="auto"/>
        <w:ind w:left="432"/>
        <w:rPr>
          <w:rFonts w:ascii="Calibri" w:eastAsia="Calibri" w:hAnsi="Calibri" w:cs="Times New Roman"/>
        </w:rPr>
      </w:pPr>
      <w:r w:rsidRPr="0038581E">
        <w:rPr>
          <w:rFonts w:ascii="Calibri" w:eastAsia="Calibri" w:hAnsi="Calibri" w:cs="Times New Roman"/>
        </w:rPr>
        <w:t>What are your organized bargaining units (union representation)? What are your organization’s special health and safety requirements?</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(4)</w:t>
      </w:r>
      <w:r w:rsidRPr="0038581E">
        <w:rPr>
          <w:rFonts w:ascii="Calibri" w:eastAsia="Calibri" w:hAnsi="Calibri" w:cs="Times New Roman"/>
          <w:b/>
        </w:rPr>
        <w:tab/>
        <w:t>Assets</w:t>
      </w:r>
      <w:r w:rsidRPr="0038581E">
        <w:rPr>
          <w:rFonts w:ascii="Calibri" w:eastAsia="Calibri" w:hAnsi="Calibri" w:cs="Times New Roman"/>
        </w:rPr>
        <w:t> </w:t>
      </w:r>
      <w:r w:rsidRPr="0038581E">
        <w:rPr>
          <w:rFonts w:ascii="Calibri" w:eastAsia="Calibri" w:hAnsi="Calibri" w:cs="Times New Roman"/>
        </w:rPr>
        <w:t>What are your major facilities, technologies, and equipment?</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(5)</w:t>
      </w:r>
      <w:r w:rsidRPr="0038581E">
        <w:rPr>
          <w:rFonts w:ascii="Calibri" w:eastAsia="Calibri" w:hAnsi="Calibri" w:cs="Times New Roman"/>
          <w:b/>
        </w:rPr>
        <w:tab/>
        <w:t>Regulatory Requirements</w:t>
      </w:r>
      <w:r w:rsidRPr="0038581E">
        <w:rPr>
          <w:rFonts w:ascii="Calibri" w:eastAsia="Calibri" w:hAnsi="Calibri" w:cs="Times New Roman"/>
        </w:rPr>
        <w:t> </w:t>
      </w:r>
      <w:r w:rsidRPr="0038581E">
        <w:rPr>
          <w:rFonts w:ascii="Calibri" w:eastAsia="Calibri" w:hAnsi="Calibri" w:cs="Times New Roman"/>
        </w:rPr>
        <w:t xml:space="preserve">What is the regulatory environment under which you operate? </w:t>
      </w:r>
    </w:p>
    <w:p w:rsidR="00DB289D" w:rsidRPr="0038581E" w:rsidRDefault="00DB289D" w:rsidP="00DB289D">
      <w:pPr>
        <w:spacing w:after="120" w:line="240" w:lineRule="auto"/>
        <w:ind w:left="792" w:hanging="360"/>
        <w:rPr>
          <w:rFonts w:ascii="Calibri" w:eastAsia="Calibri" w:hAnsi="Calibri" w:cs="Times New Roman"/>
        </w:rPr>
      </w:pPr>
      <w:r w:rsidRPr="0038581E">
        <w:rPr>
          <w:rFonts w:ascii="Calibri" w:eastAsia="Calibri" w:hAnsi="Calibri" w:cs="Times New Roman"/>
        </w:rPr>
        <w:t xml:space="preserve">What are the applicable occupational health and safety regulations; accreditation; certification, or registration requirements; </w:t>
      </w:r>
      <w:r>
        <w:rPr>
          <w:rFonts w:ascii="Calibri" w:eastAsia="Calibri" w:hAnsi="Calibri" w:cs="Times New Roman"/>
        </w:rPr>
        <w:t>industry standards;</w:t>
      </w:r>
      <w:r w:rsidRPr="0038581E">
        <w:rPr>
          <w:rFonts w:ascii="Calibri" w:eastAsia="Calibri" w:hAnsi="Calibri" w:cs="Times New Roman"/>
        </w:rPr>
        <w:t xml:space="preserve"> and environmental, financial, and </w:t>
      </w:r>
      <w:r w:rsidRPr="005901D1">
        <w:rPr>
          <w:rFonts w:cs="Palatino Light"/>
          <w:szCs w:val="15"/>
        </w:rPr>
        <w:t xml:space="preserve">HEALTH CARE SERVICE </w:t>
      </w:r>
      <w:r w:rsidRPr="005901D1">
        <w:rPr>
          <w:rFonts w:cs="Palatino Light"/>
          <w:szCs w:val="19"/>
        </w:rPr>
        <w:t>delivery</w:t>
      </w:r>
      <w:r w:rsidRPr="0038581E">
        <w:rPr>
          <w:rFonts w:ascii="Calibri" w:eastAsia="Calibri" w:hAnsi="Calibri" w:cs="Times New Roman"/>
        </w:rPr>
        <w:t xml:space="preserve"> regulations?</w:t>
      </w:r>
    </w:p>
    <w:p w:rsidR="00DB289D" w:rsidRPr="0038581E" w:rsidRDefault="00DB289D" w:rsidP="00DB289D">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Organizational Relationships</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Organizational Structure</w:t>
      </w:r>
      <w:r w:rsidRPr="0038581E">
        <w:rPr>
          <w:rFonts w:ascii="Calibri" w:eastAsia="Calibri" w:hAnsi="Calibri" w:cs="Times New Roman"/>
        </w:rPr>
        <w:t> </w:t>
      </w:r>
      <w:r w:rsidRPr="0038581E">
        <w:rPr>
          <w:rFonts w:ascii="Calibri" w:eastAsia="Calibri" w:hAnsi="Calibri" w:cs="Times New Roman"/>
        </w:rPr>
        <w:t xml:space="preserve">What are your organizational structure and </w:t>
      </w:r>
      <w:r w:rsidRPr="0038581E">
        <w:rPr>
          <w:rFonts w:ascii="Calibri" w:eastAsia="Calibri" w:hAnsi="Calibri" w:cs="Palatino-Light"/>
          <w:smallCaps/>
        </w:rPr>
        <w:t>governance</w:t>
      </w:r>
      <w:r w:rsidRPr="0038581E">
        <w:rPr>
          <w:rFonts w:ascii="Calibri" w:eastAsia="Calibri" w:hAnsi="Calibri" w:cs="Times New Roman"/>
        </w:rPr>
        <w:t xml:space="preserve"> system?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 reporting relationships among your </w:t>
      </w:r>
      <w:r w:rsidRPr="0038581E">
        <w:rPr>
          <w:rFonts w:ascii="Calibri" w:eastAsia="Calibri" w:hAnsi="Calibri" w:cs="Palatino-Light"/>
          <w:smallCaps/>
        </w:rPr>
        <w:t>governance</w:t>
      </w:r>
      <w:r w:rsidRPr="0038581E">
        <w:rPr>
          <w:rFonts w:ascii="Calibri" w:eastAsia="Calibri" w:hAnsi="Calibri" w:cs="Times New Roman"/>
        </w:rPr>
        <w:t xml:space="preserve"> board, </w:t>
      </w:r>
      <w:r w:rsidRPr="0038581E">
        <w:rPr>
          <w:rFonts w:ascii="Calibri" w:eastAsia="Calibri" w:hAnsi="Calibri" w:cs="Palatino-Light"/>
          <w:smallCaps/>
        </w:rPr>
        <w:t>senior leaders</w:t>
      </w:r>
      <w:r w:rsidRPr="0038581E">
        <w:rPr>
          <w:rFonts w:ascii="Calibri" w:eastAsia="Calibri" w:hAnsi="Calibri" w:cs="Times New Roman"/>
        </w:rPr>
        <w:t>, and parent organization, as appropriate?</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r>
      <w:r>
        <w:rPr>
          <w:rFonts w:ascii="Calibri" w:eastAsia="Calibri" w:hAnsi="Calibri" w:cs="Optima-Bold"/>
          <w:b/>
          <w:bCs/>
          <w:smallCaps/>
        </w:rPr>
        <w:t xml:space="preserve">PATIENTS, OTHER </w:t>
      </w:r>
      <w:r w:rsidRPr="0038581E">
        <w:rPr>
          <w:rFonts w:ascii="Calibri" w:eastAsia="Calibri" w:hAnsi="Calibri" w:cs="Optima-Bold"/>
          <w:b/>
          <w:bCs/>
          <w:smallCaps/>
        </w:rPr>
        <w:t>Customers</w:t>
      </w:r>
      <w:r w:rsidRPr="0038581E">
        <w:rPr>
          <w:rFonts w:ascii="Calibri" w:eastAsia="Calibri" w:hAnsi="Calibri" w:cs="Times New Roman"/>
          <w:b/>
        </w:rPr>
        <w:t xml:space="preserve"> and </w:t>
      </w:r>
      <w:r w:rsidRPr="0038581E">
        <w:rPr>
          <w:rFonts w:ascii="Calibri" w:eastAsia="Calibri" w:hAnsi="Calibri" w:cs="Optima-Bold"/>
          <w:b/>
          <w:bCs/>
          <w:smallCaps/>
        </w:rPr>
        <w:t>Stakeholders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 xml:space="preserve">key </w:t>
      </w:r>
      <w:r w:rsidRPr="0038581E">
        <w:rPr>
          <w:rFonts w:ascii="Calibri" w:eastAsia="Calibri" w:hAnsi="Calibri" w:cs="Times New Roman"/>
        </w:rPr>
        <w:t>market</w:t>
      </w:r>
      <w:r w:rsidRPr="0038581E">
        <w:rPr>
          <w:rFonts w:ascii="Calibri" w:eastAsia="Calibri" w:hAnsi="Calibri" w:cs="Palatino-Light"/>
          <w:smallCaps/>
        </w:rPr>
        <w:t xml:space="preserve"> segments, </w:t>
      </w:r>
      <w:r>
        <w:rPr>
          <w:rFonts w:ascii="Calibri" w:eastAsia="Calibri" w:hAnsi="Calibri" w:cs="Palatino-Light"/>
          <w:smallCaps/>
        </w:rPr>
        <w:t xml:space="preserve">Patient and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 xml:space="preserve">stakeholder </w:t>
      </w:r>
      <w:r w:rsidRPr="0038581E">
        <w:rPr>
          <w:rFonts w:ascii="Calibri" w:eastAsia="Calibri" w:hAnsi="Calibri" w:cs="Times New Roman"/>
        </w:rPr>
        <w:t xml:space="preserve">groups, as appropriate?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their </w:t>
      </w:r>
      <w:r w:rsidRPr="0038581E">
        <w:rPr>
          <w:rFonts w:ascii="Calibri" w:eastAsia="Calibri" w:hAnsi="Calibri" w:cs="Palatino-Light"/>
          <w:smallCaps/>
        </w:rPr>
        <w:t>key</w:t>
      </w:r>
      <w:r w:rsidRPr="0038581E">
        <w:rPr>
          <w:rFonts w:ascii="Calibri" w:eastAsia="Calibri" w:hAnsi="Calibri" w:cs="Times New Roman"/>
        </w:rPr>
        <w:t xml:space="preserve"> requirements and expectations of </w:t>
      </w:r>
      <w:r>
        <w:rPr>
          <w:rFonts w:ascii="Calibri" w:eastAsia="Calibri" w:hAnsi="Calibri" w:cs="Times New Roman"/>
        </w:rPr>
        <w:t>your HEALTH CARE SERVICES, PATIENT and other</w:t>
      </w:r>
      <w:r w:rsidRPr="0038581E">
        <w:rPr>
          <w:rFonts w:ascii="Calibri" w:eastAsia="Calibri" w:hAnsi="Calibri" w:cs="Times New Roman"/>
        </w:rPr>
        <w:t xml:space="preserve"> </w:t>
      </w:r>
      <w:r w:rsidRPr="0038581E">
        <w:rPr>
          <w:rFonts w:ascii="Calibri" w:eastAsia="Calibri" w:hAnsi="Calibri" w:cs="Palatino-Light"/>
          <w:smallCaps/>
        </w:rPr>
        <w:t>customer</w:t>
      </w:r>
      <w:r w:rsidRPr="0038581E">
        <w:rPr>
          <w:rFonts w:ascii="Calibri" w:eastAsia="Calibri" w:hAnsi="Calibri" w:cs="Times New Roman"/>
        </w:rPr>
        <w:t xml:space="preserve"> support services, and operations?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What are the differences in these requirements and expectations among market</w:t>
      </w:r>
      <w:r w:rsidRPr="0038581E">
        <w:rPr>
          <w:rFonts w:ascii="Calibri" w:eastAsia="Calibri" w:hAnsi="Calibri" w:cs="Palatino-Light"/>
          <w:smallCaps/>
        </w:rPr>
        <w:t xml:space="preserve"> segments</w:t>
      </w:r>
      <w:r w:rsidRPr="0038581E">
        <w:rPr>
          <w:rFonts w:ascii="Calibri" w:eastAsia="Calibri" w:hAnsi="Calibri" w:cs="Times New Roman"/>
        </w:rPr>
        <w:t xml:space="preserve">, </w:t>
      </w:r>
      <w:r>
        <w:rPr>
          <w:rFonts w:ascii="Calibri" w:eastAsia="Calibri" w:hAnsi="Calibri" w:cs="Times New Roman"/>
        </w:rPr>
        <w:t xml:space="preserve">PATIENT, and other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stakeholder</w:t>
      </w:r>
      <w:r w:rsidRPr="0038581E">
        <w:rPr>
          <w:rFonts w:ascii="Calibri" w:eastAsia="Calibri" w:hAnsi="Calibri" w:cs="Times New Roman"/>
        </w:rPr>
        <w:t xml:space="preserve"> groups?</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 xml:space="preserve">Suppliers and </w:t>
      </w:r>
      <w:r w:rsidRPr="0038581E">
        <w:rPr>
          <w:rFonts w:ascii="Calibri" w:eastAsia="Calibri" w:hAnsi="Calibri" w:cs="Times New Roman"/>
          <w:b/>
          <w:smallCaps/>
        </w:rPr>
        <w:t>Partners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types of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your </w:t>
      </w:r>
      <w:r w:rsidRPr="0038581E">
        <w:rPr>
          <w:rFonts w:ascii="Calibri" w:eastAsia="Calibri" w:hAnsi="Calibri" w:cs="Palatino-Light"/>
          <w:smallCaps/>
        </w:rPr>
        <w:t>work systems</w:t>
      </w:r>
      <w:r w:rsidRPr="0038581E">
        <w:rPr>
          <w:rFonts w:ascii="Calibri" w:eastAsia="Calibri" w:hAnsi="Calibri" w:cs="Times New Roman"/>
        </w:rPr>
        <w:t xml:space="preserve">, especially in producing and delivering your </w:t>
      </w:r>
      <w:r w:rsidRPr="0038581E">
        <w:rPr>
          <w:rFonts w:ascii="Calibri" w:eastAsia="Calibri" w:hAnsi="Calibri" w:cs="Palatino-Light"/>
          <w:smallCaps/>
        </w:rPr>
        <w:t>key</w:t>
      </w:r>
      <w:r w:rsidRPr="0038581E">
        <w:rPr>
          <w:rFonts w:ascii="Calibri" w:eastAsia="Calibri" w:hAnsi="Calibri" w:cs="Times New Roman"/>
        </w:rPr>
        <w:t xml:space="preserve"> </w:t>
      </w:r>
      <w:r>
        <w:rPr>
          <w:rFonts w:eastAsia="Calibri" w:cs="Times New Roman"/>
        </w:rPr>
        <w:t>HEALTH CARE SERVICES</w:t>
      </w:r>
      <w:r w:rsidRPr="000E0D7B">
        <w:rPr>
          <w:rFonts w:eastAsia="Calibri" w:cs="Times New Roman"/>
        </w:rPr>
        <w:t xml:space="preserve"> and </w:t>
      </w:r>
      <w:r>
        <w:rPr>
          <w:rFonts w:eastAsia="Calibri" w:cs="Times New Roman"/>
        </w:rPr>
        <w:t xml:space="preserve">PATIENT and other </w:t>
      </w:r>
      <w:r w:rsidRPr="0038581E">
        <w:rPr>
          <w:rFonts w:ascii="Calibri" w:eastAsia="Calibri" w:hAnsi="Calibri" w:cs="Palatino-Light"/>
          <w:smallCaps/>
        </w:rPr>
        <w:t>customer</w:t>
      </w:r>
      <w:r w:rsidRPr="0038581E">
        <w:rPr>
          <w:rFonts w:ascii="Calibri" w:eastAsia="Calibri" w:hAnsi="Calibri" w:cs="Times New Roman"/>
        </w:rPr>
        <w:t xml:space="preserve"> support services?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enhancing your competitiveness?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mechanisms for two-way communication with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if any, do these organizations play in contributing and implementing </w:t>
      </w:r>
      <w:r w:rsidRPr="0038581E">
        <w:rPr>
          <w:rFonts w:ascii="Calibri" w:eastAsia="Calibri" w:hAnsi="Calibri" w:cs="Palatino-Light"/>
          <w:smallCaps/>
        </w:rPr>
        <w:t>innovations</w:t>
      </w:r>
      <w:r w:rsidRPr="0038581E">
        <w:rPr>
          <w:rFonts w:ascii="Calibri" w:eastAsia="Calibri" w:hAnsi="Calibri" w:cs="Times New Roman"/>
        </w:rPr>
        <w:t xml:space="preserve"> in your organization?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supply-chain requirements?</w:t>
      </w:r>
    </w:p>
    <w:p w:rsidR="00DB289D" w:rsidRPr="0038581E" w:rsidRDefault="00DB289D" w:rsidP="00DB289D">
      <w:pPr>
        <w:spacing w:before="180" w:after="120" w:line="240" w:lineRule="auto"/>
        <w:jc w:val="right"/>
        <w:rPr>
          <w:rFonts w:ascii="Calibri" w:hAnsi="Calibri" w:cs="Optima-Italic"/>
          <w:i/>
          <w:iCs/>
          <w:szCs w:val="16"/>
        </w:rPr>
      </w:pPr>
      <w:r w:rsidRPr="0038581E">
        <w:rPr>
          <w:rFonts w:ascii="Calibri" w:hAnsi="Calibri" w:cs="Optima-Italic"/>
          <w:i/>
          <w:iCs/>
          <w:szCs w:val="16"/>
        </w:rPr>
        <w:t xml:space="preserve">Terms in </w:t>
      </w:r>
      <w:r w:rsidRPr="0038581E">
        <w:rPr>
          <w:rFonts w:ascii="Calibri" w:hAnsi="Calibri" w:cs="Optima-Italic"/>
          <w:i/>
          <w:iCs/>
          <w:smallCaps/>
        </w:rPr>
        <w:t>small caps</w:t>
      </w:r>
      <w:r w:rsidRPr="0038581E">
        <w:rPr>
          <w:rFonts w:ascii="Calibri" w:hAnsi="Calibri" w:cs="Optima-Italic"/>
          <w:i/>
          <w:iCs/>
          <w:szCs w:val="16"/>
        </w:rPr>
        <w:t xml:space="preserve"> are defined in the Award Level Criteria for Performance Excellence Glossary of Key Terms.</w:t>
      </w:r>
    </w:p>
    <w:p w:rsidR="00DB289D" w:rsidRPr="0038581E" w:rsidRDefault="00DB289D" w:rsidP="00DB289D">
      <w:pPr>
        <w:keepNext/>
        <w:keepLines/>
        <w:pBdr>
          <w:top w:val="single" w:sz="4" w:space="15" w:color="000000"/>
        </w:pBdr>
        <w:suppressAutoHyphens/>
        <w:spacing w:before="120" w:after="60" w:line="240" w:lineRule="auto"/>
        <w:outlineLvl w:val="4"/>
        <w:rPr>
          <w:rFonts w:ascii="Calibri" w:hAnsi="Calibri" w:cs="Optima-Bold"/>
          <w:b/>
          <w:bCs/>
        </w:rPr>
      </w:pPr>
      <w:r w:rsidRPr="0038581E">
        <w:rPr>
          <w:rFonts w:ascii="Calibri" w:hAnsi="Calibri" w:cs="Optima-Bold"/>
          <w:b/>
          <w:bCs/>
        </w:rPr>
        <w:t>Notes</w:t>
      </w:r>
    </w:p>
    <w:p w:rsidR="00DB289D" w:rsidRDefault="00DB289D" w:rsidP="00DB289D">
      <w:pPr>
        <w:spacing w:after="100" w:line="191" w:lineRule="atLeast"/>
        <w:rPr>
          <w:rFonts w:cstheme="minorHAnsi"/>
          <w:b/>
          <w:bCs/>
        </w:rPr>
        <w:sectPr w:rsidR="00DB289D">
          <w:pgSz w:w="12240" w:h="15840"/>
          <w:pgMar w:top="1440" w:right="1440" w:bottom="1440" w:left="1440" w:header="720" w:footer="720" w:gutter="0"/>
          <w:cols w:space="720"/>
          <w:docGrid w:linePitch="360"/>
        </w:sectPr>
      </w:pPr>
    </w:p>
    <w:p w:rsidR="00DB289D" w:rsidRPr="0038581E" w:rsidRDefault="00DB289D" w:rsidP="00DB289D">
      <w:pPr>
        <w:spacing w:after="100" w:line="191" w:lineRule="atLeast"/>
        <w:rPr>
          <w:rFonts w:cstheme="minorHAnsi"/>
        </w:rPr>
      </w:pPr>
      <w:r w:rsidRPr="0038581E">
        <w:rPr>
          <w:rFonts w:cstheme="minorHAnsi"/>
          <w:b/>
          <w:bCs/>
        </w:rPr>
        <w:t xml:space="preserve">P. </w:t>
      </w:r>
      <w:r w:rsidRPr="00EC19FD">
        <w:rPr>
          <w:rFonts w:cstheme="minorHAnsi"/>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DB289D" w:rsidRPr="0038581E" w:rsidRDefault="00DB289D" w:rsidP="00DB289D">
      <w:pPr>
        <w:spacing w:after="100" w:line="191" w:lineRule="atLeast"/>
        <w:rPr>
          <w:rFonts w:cstheme="minorHAnsi"/>
        </w:rPr>
      </w:pPr>
      <w:r w:rsidRPr="0038581E">
        <w:rPr>
          <w:rFonts w:cstheme="minorHAnsi"/>
          <w:b/>
          <w:bCs/>
        </w:rPr>
        <w:t xml:space="preserve">P.1a(1). </w:t>
      </w:r>
      <w:r w:rsidRPr="00EC19FD">
        <w:rPr>
          <w:rFonts w:eastAsia="Calibri" w:cstheme="minorHAnsi"/>
        </w:rPr>
        <w:t>Health Care Service</w:t>
      </w:r>
      <w:r w:rsidRPr="0038581E">
        <w:rPr>
          <w:rFonts w:cstheme="minorHAnsi"/>
        </w:rPr>
        <w:t xml:space="preserve"> offerings and products are the goods and services you offer in the marketplace. Mechanisms for delivering products to </w:t>
      </w:r>
      <w:r w:rsidRPr="00EC19FD">
        <w:rPr>
          <w:rFonts w:eastAsia="Calibri" w:cstheme="minorHAnsi"/>
        </w:rPr>
        <w:t xml:space="preserve">your patients </w:t>
      </w:r>
      <w:r w:rsidRPr="0038581E">
        <w:rPr>
          <w:rFonts w:cstheme="minorHAnsi"/>
        </w:rPr>
        <w:t xml:space="preserve">might be direct or might be indirect, through </w:t>
      </w:r>
      <w:r w:rsidRPr="00EC19FD">
        <w:rPr>
          <w:rFonts w:cstheme="minorHAnsi"/>
        </w:rPr>
        <w:t>contractors</w:t>
      </w:r>
      <w:r w:rsidRPr="0038581E">
        <w:rPr>
          <w:rFonts w:cstheme="minorHAnsi"/>
        </w:rPr>
        <w:t xml:space="preserve">, distributors, collaborators, or partners. </w:t>
      </w:r>
    </w:p>
    <w:p w:rsidR="00DB289D" w:rsidRPr="0038581E" w:rsidRDefault="00DB289D" w:rsidP="00DB289D">
      <w:pPr>
        <w:spacing w:after="100" w:line="191" w:lineRule="atLeast"/>
        <w:rPr>
          <w:rFonts w:cstheme="minorHAnsi"/>
        </w:rPr>
      </w:pPr>
      <w:r w:rsidRPr="0038581E">
        <w:rPr>
          <w:rFonts w:cstheme="minorHAnsi"/>
          <w:b/>
          <w:bCs/>
        </w:rPr>
        <w:t xml:space="preserve">P.1a(2). </w:t>
      </w:r>
      <w:r w:rsidRPr="0038581E">
        <w:rPr>
          <w:rFonts w:cstheme="minorHAnsi"/>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DB289D" w:rsidRPr="0038581E" w:rsidRDefault="00DB289D" w:rsidP="00DB289D">
      <w:pPr>
        <w:spacing w:after="100" w:line="191" w:lineRule="atLeast"/>
        <w:rPr>
          <w:rFonts w:cstheme="minorHAnsi"/>
        </w:rPr>
      </w:pPr>
      <w:r w:rsidRPr="0038581E">
        <w:rPr>
          <w:rFonts w:cstheme="minorHAnsi"/>
          <w:b/>
          <w:bCs/>
        </w:rPr>
        <w:t xml:space="preserve">P.1a(2). </w:t>
      </w:r>
      <w:r w:rsidRPr="0038581E">
        <w:rPr>
          <w:rFonts w:cstheme="minorHAnsi"/>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DB289D" w:rsidRPr="0038581E" w:rsidRDefault="00DB289D" w:rsidP="00DB289D">
      <w:pPr>
        <w:spacing w:after="100" w:line="191" w:lineRule="atLeast"/>
        <w:rPr>
          <w:rFonts w:cstheme="minorHAnsi"/>
        </w:rPr>
      </w:pPr>
      <w:r w:rsidRPr="0038581E">
        <w:rPr>
          <w:rFonts w:cstheme="minorHAnsi"/>
          <w:b/>
          <w:bCs/>
        </w:rPr>
        <w:t xml:space="preserve">P.1a(3). </w:t>
      </w:r>
      <w:r w:rsidRPr="0038581E">
        <w:rPr>
          <w:rFonts w:cstheme="minorHAnsi"/>
        </w:rPr>
        <w:t>Workforce or employee groups and segments (including organized bargaining units) might be based on type of employment or contract-reporting relationship, loca</w:t>
      </w:r>
      <w:r w:rsidRPr="0038581E">
        <w:rPr>
          <w:rFonts w:cstheme="minorHAnsi"/>
        </w:rPr>
        <w:softHyphen/>
        <w:t xml:space="preserve">tion (including telework), tour of duty, work environment, use of certain family-friendly policies, or other factors. </w:t>
      </w:r>
    </w:p>
    <w:p w:rsidR="00DB289D" w:rsidRPr="0038581E" w:rsidRDefault="00DB289D" w:rsidP="00DB289D">
      <w:pPr>
        <w:spacing w:after="100" w:line="191" w:lineRule="atLeast"/>
        <w:rPr>
          <w:rFonts w:cstheme="minorHAnsi"/>
        </w:rPr>
      </w:pPr>
      <w:r w:rsidRPr="0038581E">
        <w:rPr>
          <w:rFonts w:cstheme="minorHAnsi"/>
          <w:b/>
          <w:bCs/>
        </w:rPr>
        <w:t xml:space="preserve">P.1a(3). </w:t>
      </w:r>
      <w:r w:rsidRPr="0038581E">
        <w:rPr>
          <w:rFonts w:cstheme="minorHAnsi"/>
        </w:rPr>
        <w:t>Organizations that also rely on volunteers and unpaid interns to accomplish their work should include these groups as part of their workforce.</w:t>
      </w:r>
    </w:p>
    <w:p w:rsidR="00DB289D" w:rsidRPr="0038581E" w:rsidRDefault="00DB289D" w:rsidP="00DB289D">
      <w:pPr>
        <w:spacing w:after="100" w:line="191" w:lineRule="atLeast"/>
        <w:rPr>
          <w:rFonts w:cstheme="minorHAnsi"/>
        </w:rPr>
      </w:pPr>
      <w:r w:rsidRPr="0038581E">
        <w:rPr>
          <w:rFonts w:cstheme="minorHAnsi"/>
          <w:b/>
          <w:bCs/>
        </w:rPr>
        <w:t xml:space="preserve">P.1a(5). </w:t>
      </w:r>
      <w:r w:rsidRPr="00EC19FD">
        <w:rPr>
          <w:rFonts w:cstheme="minorHAnsi"/>
        </w:rPr>
        <w:t>Industry standards might include industrywide codes of conduct and policy guidance. Depending on the regions in which you operate, environmental regulations might cover greenhouse gas emissions, carbon regulations and trading, and energy efficiency.</w:t>
      </w:r>
    </w:p>
    <w:p w:rsidR="00DB289D" w:rsidRPr="0038581E" w:rsidRDefault="00DB289D" w:rsidP="00DB289D">
      <w:pPr>
        <w:spacing w:after="100" w:line="191" w:lineRule="atLeast"/>
        <w:rPr>
          <w:rFonts w:cstheme="minorHAnsi"/>
        </w:rPr>
      </w:pPr>
      <w:r w:rsidRPr="0038581E">
        <w:rPr>
          <w:rFonts w:cstheme="minorHAnsi"/>
          <w:b/>
          <w:bCs/>
        </w:rPr>
        <w:t xml:space="preserve">P.1b(2). </w:t>
      </w:r>
      <w:r w:rsidRPr="00EC19FD">
        <w:rPr>
          <w:rFonts w:cstheme="minorHAnsi"/>
        </w:rPr>
        <w:t>Customers include the direct users and potential users of your health care services (patients), as well as referring health care providers and users who pay for your services, such as patients’ families, insurers, and other third-party payors.</w:t>
      </w:r>
    </w:p>
    <w:p w:rsidR="00DB289D" w:rsidRPr="0038581E" w:rsidRDefault="00DB289D" w:rsidP="00DB289D">
      <w:pPr>
        <w:spacing w:after="100" w:line="191" w:lineRule="atLeast"/>
        <w:rPr>
          <w:rFonts w:cstheme="minorHAnsi"/>
        </w:rPr>
      </w:pPr>
      <w:r w:rsidRPr="0038581E">
        <w:rPr>
          <w:rFonts w:cstheme="minorHAnsi"/>
          <w:b/>
          <w:bCs/>
        </w:rPr>
        <w:t xml:space="preserve">P.1b(2). </w:t>
      </w:r>
      <w:r w:rsidRPr="00EC19FD">
        <w:rPr>
          <w:rFonts w:cstheme="minorHAnsi"/>
        </w:rPr>
        <w:t>Patient and other customer groups might be based on common expectations, behaviors, preferences, or profiles. Within a group, there may be customer segments based on differences, commonalities, or both. You might subdivide your market into segments based on health care service lines or features, service delivery modes, payors, volume, geography, or other defining factors.</w:t>
      </w:r>
    </w:p>
    <w:p w:rsidR="00DB289D" w:rsidRPr="0038581E" w:rsidRDefault="00DB289D" w:rsidP="00DB289D">
      <w:pPr>
        <w:spacing w:after="100" w:line="191" w:lineRule="atLeast"/>
        <w:rPr>
          <w:rFonts w:cstheme="minorHAnsi"/>
        </w:rPr>
      </w:pPr>
      <w:r w:rsidRPr="0038581E">
        <w:rPr>
          <w:rFonts w:cstheme="minorHAnsi"/>
          <w:b/>
          <w:bCs/>
        </w:rPr>
        <w:t xml:space="preserve">P.1b(2). </w:t>
      </w:r>
      <w:r w:rsidRPr="00EC19FD">
        <w:rPr>
          <w:rFonts w:cstheme="minorHAnsi"/>
        </w:rPr>
        <w:t>The requirements of your patient and other customer groups and your market segments might include patient safety; security, including cybersecurity; quality of care; affordability; care planning and continuity of care; provider choice; electronic communication and access to personal health information; easy transferability of health information; billing requirements; socially responsible behavior; cultural inclusion; and multilingual services</w:t>
      </w:r>
      <w:r w:rsidRPr="00EC19FD">
        <w:rPr>
          <w:rFonts w:cstheme="minorHAnsi"/>
          <w:i/>
          <w:iCs/>
        </w:rPr>
        <w:t>.</w:t>
      </w:r>
    </w:p>
    <w:p w:rsidR="00DB289D" w:rsidRPr="0038581E" w:rsidRDefault="00DB289D" w:rsidP="00DB289D">
      <w:pPr>
        <w:spacing w:after="100" w:line="191" w:lineRule="atLeast"/>
        <w:rPr>
          <w:rFonts w:cstheme="minorHAnsi"/>
        </w:rPr>
      </w:pPr>
      <w:r w:rsidRPr="0038581E">
        <w:rPr>
          <w:rFonts w:cstheme="minorHAnsi"/>
          <w:b/>
          <w:bCs/>
        </w:rPr>
        <w:t xml:space="preserve">P.1b(2), P.1b(3). </w:t>
      </w:r>
      <w:r w:rsidRPr="00EC19FD">
        <w:rPr>
          <w:rFonts w:cstheme="minorHAnsi"/>
        </w:rPr>
        <w:t>Patient, other customer, stakeholder, and operational requirements and expectations will drive your organization’s sensitivity to the risk of service, support, and supply-chain interruptions, including those due to natural disasters and other emergencies.</w:t>
      </w:r>
      <w:r w:rsidRPr="0038581E">
        <w:rPr>
          <w:rFonts w:cstheme="minorHAnsi"/>
        </w:rPr>
        <w:t xml:space="preserve"> </w:t>
      </w:r>
    </w:p>
    <w:p w:rsidR="00DB289D" w:rsidRPr="0038581E" w:rsidRDefault="00DB289D" w:rsidP="00DB289D">
      <w:pPr>
        <w:spacing w:after="100" w:line="191" w:lineRule="atLeast"/>
        <w:rPr>
          <w:rFonts w:cstheme="minorHAnsi"/>
        </w:rPr>
      </w:pPr>
      <w:r w:rsidRPr="0038581E">
        <w:rPr>
          <w:rFonts w:cstheme="minorHAnsi"/>
          <w:b/>
          <w:bCs/>
        </w:rPr>
        <w:t xml:space="preserve">P.1b(3). </w:t>
      </w:r>
      <w:r w:rsidRPr="00EC19FD">
        <w:rPr>
          <w:rFonts w:cstheme="minorHAnsi"/>
        </w:rPr>
        <w:t>Communication mechanisms should use under</w:t>
      </w:r>
      <w:r w:rsidRPr="00EC19FD">
        <w:rPr>
          <w:rFonts w:cstheme="minorHAnsi"/>
        </w:rPr>
        <w:softHyphen/>
        <w:t>standable language, and they might involve in-person contact; email, social media, or other electronic means; or the telephone. For many organizations, these mechanisms may change as marketplace, patient, other customer, or stakeholder requirements change.</w:t>
      </w:r>
    </w:p>
    <w:p w:rsidR="00DB289D" w:rsidRDefault="00DB289D" w:rsidP="00DB289D">
      <w:pPr>
        <w:keepNext/>
        <w:keepLines/>
        <w:tabs>
          <w:tab w:val="left" w:pos="480"/>
          <w:tab w:val="right" w:pos="10280"/>
        </w:tabs>
        <w:suppressAutoHyphens/>
        <w:spacing w:before="240" w:after="120" w:line="240" w:lineRule="auto"/>
        <w:ind w:left="720" w:hanging="720"/>
        <w:outlineLvl w:val="2"/>
        <w:rPr>
          <w:rFonts w:cs="Palatino Light"/>
          <w:sz w:val="19"/>
          <w:szCs w:val="19"/>
        </w:rPr>
        <w:sectPr w:rsidR="00DB289D" w:rsidSect="00DB289D">
          <w:type w:val="continuous"/>
          <w:pgSz w:w="12240" w:h="15840"/>
          <w:pgMar w:top="1440" w:right="1440" w:bottom="1440" w:left="1440" w:header="720" w:footer="720" w:gutter="0"/>
          <w:cols w:num="2" w:space="720"/>
          <w:docGrid w:linePitch="360"/>
        </w:sectPr>
      </w:pPr>
    </w:p>
    <w:p w:rsidR="00DB289D" w:rsidRPr="00DB289D" w:rsidRDefault="00DB289D" w:rsidP="00DB289D">
      <w:pPr>
        <w:keepNext/>
        <w:keepLines/>
        <w:tabs>
          <w:tab w:val="left" w:pos="480"/>
          <w:tab w:val="right" w:pos="10280"/>
        </w:tabs>
        <w:suppressAutoHyphens/>
        <w:spacing w:before="240" w:after="120" w:line="240" w:lineRule="auto"/>
        <w:ind w:left="720" w:hanging="720"/>
        <w:outlineLvl w:val="2"/>
        <w:rPr>
          <w:rFonts w:ascii="Palatino Light" w:hAnsi="Palatino Light" w:cs="Palatino Light"/>
        </w:rPr>
      </w:pPr>
      <w:r w:rsidRPr="00DB289D">
        <w:rPr>
          <w:rFonts w:cs="Palatino Light"/>
        </w:rPr>
        <w:t xml:space="preserve">For additional guidance on this item, see the Health Care Criteria Commentary (https://www.nist.gov/baldrige /baldrige-criteria-commentary-health-care). </w:t>
      </w:r>
    </w:p>
    <w:p w:rsidR="00DB289D" w:rsidRPr="0038581E" w:rsidRDefault="00DB289D" w:rsidP="00DB289D">
      <w:pPr>
        <w:spacing w:after="120" w:line="240" w:lineRule="auto"/>
        <w:rPr>
          <w:b/>
          <w:color w:val="5F497A" w:themeColor="accent4" w:themeShade="BF"/>
        </w:rPr>
      </w:pPr>
      <w:r w:rsidRPr="0038581E">
        <w:rPr>
          <w:b/>
          <w:color w:val="E36C0A" w:themeColor="accent6" w:themeShade="BF"/>
        </w:rPr>
        <w:t xml:space="preserve">Please visit our website </w:t>
      </w:r>
      <w:hyperlink r:id="rId10" w:history="1">
        <w:r w:rsidRPr="0038581E">
          <w:rPr>
            <w:rFonts w:eastAsiaTheme="majorEastAsia" w:cs="Times New Roman"/>
            <w:color w:val="008760"/>
            <w:u w:val="thick" w:color="008760"/>
          </w:rPr>
          <w:t>www.quality-texas.org</w:t>
        </w:r>
      </w:hyperlink>
      <w:r w:rsidRPr="0038581E">
        <w:rPr>
          <w:b/>
          <w:color w:val="E36C0A" w:themeColor="accent6" w:themeShade="BF"/>
        </w:rPr>
        <w:t xml:space="preserve"> applicants tab. </w:t>
      </w:r>
    </w:p>
    <w:p w:rsidR="00DB289D" w:rsidRPr="0038581E" w:rsidRDefault="00DB289D" w:rsidP="00DB289D">
      <w:pPr>
        <w:keepNext/>
        <w:keepLines/>
        <w:tabs>
          <w:tab w:val="left" w:pos="480"/>
          <w:tab w:val="right" w:pos="10280"/>
        </w:tabs>
        <w:suppressAutoHyphens/>
        <w:spacing w:before="240" w:after="120" w:line="240" w:lineRule="auto"/>
        <w:ind w:left="720" w:hanging="720"/>
        <w:outlineLvl w:val="2"/>
        <w:rPr>
          <w:rFonts w:ascii="Palatino Light" w:hAnsi="Palatino Light" w:cs="Palatino Light"/>
          <w:sz w:val="19"/>
          <w:szCs w:val="19"/>
        </w:rPr>
      </w:pPr>
    </w:p>
    <w:p w:rsidR="008F084C" w:rsidRDefault="008F084C" w:rsidP="008F084C">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DB289D" w:rsidRPr="0038581E" w:rsidRDefault="00DB289D" w:rsidP="00DB289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38581E">
        <w:rPr>
          <w:rFonts w:ascii="Calibri" w:hAnsi="Calibri" w:cs="Optima-Bold"/>
          <w:b/>
          <w:bCs/>
          <w:color w:val="365F91"/>
          <w:sz w:val="32"/>
          <w:szCs w:val="26"/>
        </w:rPr>
        <w:t>P.2</w:t>
      </w:r>
      <w:r w:rsidRPr="0038581E">
        <w:rPr>
          <w:rFonts w:ascii="Calibri" w:hAnsi="Calibri" w:cs="Optima-Bold"/>
          <w:b/>
          <w:bCs/>
          <w:color w:val="365F91"/>
          <w:sz w:val="32"/>
          <w:szCs w:val="26"/>
        </w:rPr>
        <w:tab/>
      </w:r>
      <w:r w:rsidRPr="0038581E">
        <w:rPr>
          <w:rFonts w:ascii="Calibri" w:hAnsi="Calibri" w:cs="Optima-Bold"/>
          <w:b/>
          <w:bCs/>
          <w:color w:val="365F91"/>
          <w:sz w:val="32"/>
          <w:szCs w:val="26"/>
        </w:rPr>
        <w:tab/>
        <w:t>Organizational Situation: What is your organization’s strategic situation?</w:t>
      </w:r>
    </w:p>
    <w:p w:rsidR="00DB289D" w:rsidRPr="0038581E" w:rsidRDefault="00DB289D" w:rsidP="00DB289D">
      <w:pPr>
        <w:spacing w:after="120" w:line="240" w:lineRule="auto"/>
        <w:rPr>
          <w:rFonts w:ascii="Calibri" w:eastAsia="Calibri" w:hAnsi="Calibri" w:cs="Times New Roman"/>
          <w:b/>
        </w:rPr>
      </w:pPr>
      <w:r w:rsidRPr="0038581E">
        <w:rPr>
          <w:rFonts w:ascii="Calibri" w:eastAsia="Calibri" w:hAnsi="Calibri" w:cs="Times New Roman"/>
          <w:b/>
        </w:rPr>
        <w:t xml:space="preserve">Describe your competitive environment, your </w:t>
      </w:r>
      <w:r w:rsidRPr="0038581E">
        <w:rPr>
          <w:rFonts w:ascii="Calibri" w:eastAsia="Calibri" w:hAnsi="Calibri" w:cs="Palatino-Bold"/>
          <w:b/>
          <w:bCs/>
          <w:smallCaps/>
        </w:rPr>
        <w:t>key</w:t>
      </w:r>
      <w:r w:rsidRPr="0038581E">
        <w:rPr>
          <w:rFonts w:ascii="Calibri" w:eastAsia="Calibri" w:hAnsi="Calibri" w:cs="Times New Roman"/>
          <w:b/>
        </w:rPr>
        <w:t xml:space="preserve"> </w:t>
      </w:r>
      <w:r w:rsidRPr="0038581E">
        <w:rPr>
          <w:rFonts w:ascii="Calibri" w:eastAsia="Calibri" w:hAnsi="Calibri" w:cs="Palatino-Bold"/>
          <w:b/>
          <w:bCs/>
          <w:smallCaps/>
        </w:rPr>
        <w:t>strategic challenges</w:t>
      </w:r>
      <w:r w:rsidRPr="0038581E">
        <w:rPr>
          <w:rFonts w:ascii="Calibri" w:eastAsia="Calibri" w:hAnsi="Calibri" w:cs="Times New Roman"/>
          <w:b/>
        </w:rPr>
        <w:t xml:space="preserve"> and</w:t>
      </w:r>
      <w:r w:rsidRPr="0038581E">
        <w:rPr>
          <w:rFonts w:ascii="Calibri" w:eastAsia="Calibri" w:hAnsi="Calibri" w:cs="Palatino-Bold"/>
          <w:b/>
          <w:bCs/>
          <w:smallCaps/>
        </w:rPr>
        <w:t xml:space="preserve"> advantages</w:t>
      </w:r>
      <w:r w:rsidRPr="0038581E">
        <w:rPr>
          <w:rFonts w:ascii="Calibri" w:eastAsia="Calibri" w:hAnsi="Calibri" w:cs="Times New Roman"/>
          <w:b/>
        </w:rPr>
        <w:t xml:space="preserve">, and your system for </w:t>
      </w:r>
      <w:r w:rsidRPr="0038581E">
        <w:rPr>
          <w:rFonts w:ascii="Calibri" w:eastAsia="Calibri" w:hAnsi="Calibri" w:cs="Palatino-Bold"/>
          <w:b/>
          <w:bCs/>
          <w:smallCaps/>
        </w:rPr>
        <w:t>performance</w:t>
      </w:r>
      <w:r w:rsidRPr="0038581E">
        <w:rPr>
          <w:rFonts w:ascii="Calibri" w:eastAsia="Calibri" w:hAnsi="Calibri" w:cs="Times New Roman"/>
          <w:b/>
        </w:rPr>
        <w:t xml:space="preserve"> improvement.</w:t>
      </w:r>
    </w:p>
    <w:p w:rsidR="00DB289D" w:rsidRPr="0038581E" w:rsidRDefault="00DB289D" w:rsidP="00DB289D">
      <w:pPr>
        <w:spacing w:after="120" w:line="240" w:lineRule="auto"/>
        <w:rPr>
          <w:rFonts w:ascii="Calibri" w:eastAsia="Calibri" w:hAnsi="Calibri" w:cs="Times New Roman"/>
        </w:rPr>
      </w:pPr>
      <w:r w:rsidRPr="0038581E">
        <w:rPr>
          <w:rFonts w:ascii="Calibri" w:eastAsia="Calibri" w:hAnsi="Calibri" w:cs="Times New Roman"/>
          <w:b/>
        </w:rPr>
        <w:t>In your response, include answers to the following questions:</w:t>
      </w:r>
    </w:p>
    <w:p w:rsidR="00DB289D" w:rsidRPr="0038581E" w:rsidRDefault="00DB289D" w:rsidP="00DB289D">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Competitive Environment</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Competitive Position</w:t>
      </w:r>
      <w:r w:rsidRPr="0038581E">
        <w:rPr>
          <w:rFonts w:ascii="Calibri" w:eastAsia="Calibri" w:hAnsi="Calibri" w:cs="Times New Roman"/>
        </w:rPr>
        <w:t> </w:t>
      </w:r>
      <w:r w:rsidRPr="0038581E">
        <w:rPr>
          <w:rFonts w:ascii="Calibri" w:eastAsia="Calibri" w:hAnsi="Calibri" w:cs="Times New Roman"/>
        </w:rPr>
        <w:t xml:space="preserve">What is your competitive position?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relative size and growth in </w:t>
      </w:r>
      <w:r>
        <w:rPr>
          <w:rFonts w:ascii="Calibri" w:eastAsia="Calibri" w:hAnsi="Calibri" w:cs="Times New Roman"/>
        </w:rPr>
        <w:t>the health care industry</w:t>
      </w:r>
      <w:r w:rsidRPr="0038581E">
        <w:rPr>
          <w:rFonts w:ascii="Calibri" w:eastAsia="Calibri" w:hAnsi="Calibri" w:cs="Times New Roman"/>
        </w:rPr>
        <w:t xml:space="preserve"> or the markets you serve?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How many and what types of competitors do you have?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(2)</w:t>
      </w:r>
      <w:r w:rsidRPr="0038581E">
        <w:rPr>
          <w:rFonts w:ascii="Calibri" w:eastAsia="Calibri" w:hAnsi="Calibri" w:cs="Times New Roman"/>
          <w:b/>
        </w:rPr>
        <w:tab/>
        <w:t>Competitiveness Changes</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changes, if any, are affecting your competitive situation, including changes that create opportunities for </w:t>
      </w:r>
      <w:r w:rsidRPr="0038581E">
        <w:rPr>
          <w:rFonts w:ascii="Calibri" w:eastAsia="Calibri" w:hAnsi="Calibri" w:cs="Palatino-Light"/>
          <w:smallCaps/>
        </w:rPr>
        <w:t>innovation</w:t>
      </w:r>
      <w:r w:rsidRPr="0038581E">
        <w:rPr>
          <w:rFonts w:ascii="Calibri" w:eastAsia="Calibri" w:hAnsi="Calibri" w:cs="Times New Roman"/>
        </w:rPr>
        <w:t xml:space="preserve"> and collaboration, as appropriate?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Comparative Data</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and competitive data are available from within </w:t>
      </w:r>
      <w:r>
        <w:rPr>
          <w:rFonts w:ascii="Calibri" w:eastAsia="Calibri" w:hAnsi="Calibri" w:cs="Times New Roman"/>
        </w:rPr>
        <w:t xml:space="preserve">the health care </w:t>
      </w:r>
      <w:r w:rsidRPr="0038581E">
        <w:rPr>
          <w:rFonts w:ascii="Calibri" w:eastAsia="Calibri" w:hAnsi="Calibri" w:cs="Times New Roman"/>
        </w:rPr>
        <w:t xml:space="preserve">industry?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data are available from outside </w:t>
      </w:r>
      <w:r>
        <w:rPr>
          <w:rFonts w:ascii="Calibri" w:eastAsia="Calibri" w:hAnsi="Calibri" w:cs="Times New Roman"/>
        </w:rPr>
        <w:t>the health care</w:t>
      </w:r>
      <w:r w:rsidRPr="0038581E">
        <w:rPr>
          <w:rFonts w:ascii="Calibri" w:eastAsia="Calibri" w:hAnsi="Calibri" w:cs="Times New Roman"/>
        </w:rPr>
        <w:t xml:space="preserve"> industry? </w:t>
      </w:r>
    </w:p>
    <w:p w:rsidR="00DB289D" w:rsidRPr="0038581E" w:rsidRDefault="00DB289D" w:rsidP="00DB289D">
      <w:pPr>
        <w:spacing w:after="120" w:line="240" w:lineRule="auto"/>
        <w:ind w:left="720" w:hanging="360"/>
        <w:rPr>
          <w:rFonts w:ascii="Calibri" w:eastAsia="Calibri" w:hAnsi="Calibri" w:cs="Times New Roman"/>
        </w:rPr>
      </w:pPr>
      <w:r w:rsidRPr="0038581E">
        <w:rPr>
          <w:rFonts w:ascii="Calibri" w:eastAsia="Calibri" w:hAnsi="Calibri" w:cs="Times New Roman"/>
        </w:rPr>
        <w:t>What limitations, if any, affect your ability to obtain or use these data?</w:t>
      </w:r>
    </w:p>
    <w:p w:rsidR="00DB289D" w:rsidRPr="0038581E" w:rsidRDefault="00DB289D" w:rsidP="00DB289D">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Strategic Context</w:t>
      </w:r>
    </w:p>
    <w:p w:rsidR="00DB289D" w:rsidRPr="0038581E" w:rsidRDefault="00DB289D" w:rsidP="00DB289D">
      <w:pPr>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 strategic challenges</w:t>
      </w:r>
      <w:r w:rsidRPr="0038581E">
        <w:rPr>
          <w:rFonts w:ascii="Calibri" w:eastAsia="Calibri" w:hAnsi="Calibri" w:cs="Times New Roman"/>
        </w:rPr>
        <w:t xml:space="preserve"> and </w:t>
      </w:r>
      <w:r w:rsidRPr="0038581E">
        <w:rPr>
          <w:rFonts w:ascii="Calibri" w:eastAsia="Calibri" w:hAnsi="Calibri" w:cs="Palatino-Light"/>
          <w:smallCaps/>
        </w:rPr>
        <w:t>advantages</w:t>
      </w:r>
      <w:r w:rsidRPr="0038581E">
        <w:rPr>
          <w:rFonts w:ascii="Calibri" w:eastAsia="Calibri" w:hAnsi="Calibri" w:cs="Times New Roman"/>
        </w:rPr>
        <w:t xml:space="preserve"> in the areas of </w:t>
      </w:r>
      <w:r w:rsidRPr="00A55AD8">
        <w:rPr>
          <w:rFonts w:cs="Palatino Light"/>
          <w:szCs w:val="15"/>
        </w:rPr>
        <w:t>HEALTH CARE SERVICES</w:t>
      </w:r>
      <w:r w:rsidRPr="0038581E">
        <w:rPr>
          <w:rFonts w:ascii="Calibri" w:eastAsia="Calibri" w:hAnsi="Calibri" w:cs="Times New Roman"/>
        </w:rPr>
        <w:t xml:space="preserve">, operations, societal responsibilities, and </w:t>
      </w:r>
      <w:r w:rsidRPr="0038581E">
        <w:rPr>
          <w:rFonts w:ascii="Calibri" w:eastAsia="Calibri" w:hAnsi="Calibri" w:cs="Palatino-Light"/>
          <w:smallCaps/>
        </w:rPr>
        <w:t>workforce</w:t>
      </w:r>
      <w:r w:rsidRPr="0038581E">
        <w:rPr>
          <w:rFonts w:ascii="Calibri" w:eastAsia="Calibri" w:hAnsi="Calibri" w:cs="Times New Roman"/>
        </w:rPr>
        <w:t xml:space="preserve">? </w:t>
      </w:r>
    </w:p>
    <w:p w:rsidR="00DB289D" w:rsidRPr="0038581E" w:rsidRDefault="00DB289D" w:rsidP="00DB289D">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c.</w:t>
      </w:r>
      <w:r w:rsidRPr="0038581E">
        <w:rPr>
          <w:rFonts w:ascii="Calibri" w:eastAsia="Calibri" w:hAnsi="Calibri" w:cs="Times New Roman"/>
          <w:b/>
          <w:color w:val="1F497D"/>
        </w:rPr>
        <w:tab/>
      </w:r>
      <w:r w:rsidRPr="0038581E">
        <w:rPr>
          <w:rFonts w:ascii="Calibri" w:eastAsia="Calibri" w:hAnsi="Calibri" w:cs="Palatino-Bold"/>
          <w:b/>
          <w:bCs/>
          <w:smallCaps/>
          <w:color w:val="1F497D"/>
        </w:rPr>
        <w:t>Performance</w:t>
      </w:r>
      <w:r w:rsidRPr="0038581E">
        <w:rPr>
          <w:rFonts w:ascii="Calibri" w:eastAsia="Calibri" w:hAnsi="Calibri" w:cs="Times New Roman"/>
          <w:b/>
          <w:color w:val="1F497D"/>
        </w:rPr>
        <w:t xml:space="preserve"> Improvement System</w:t>
      </w:r>
    </w:p>
    <w:p w:rsidR="00DB289D" w:rsidRPr="0038581E" w:rsidRDefault="00DB289D" w:rsidP="00DB289D">
      <w:pPr>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the </w:t>
      </w:r>
      <w:r w:rsidRPr="0038581E">
        <w:rPr>
          <w:rFonts w:ascii="Calibri" w:eastAsia="Calibri" w:hAnsi="Calibri" w:cs="Times New Roman"/>
          <w:smallCaps/>
        </w:rPr>
        <w:t>key</w:t>
      </w:r>
      <w:r w:rsidRPr="0038581E">
        <w:rPr>
          <w:rFonts w:ascii="Calibri" w:eastAsia="Calibri" w:hAnsi="Calibri" w:cs="Times New Roman"/>
        </w:rPr>
        <w:t xml:space="preserve"> elements of your </w:t>
      </w:r>
      <w:r w:rsidRPr="0038581E">
        <w:rPr>
          <w:rFonts w:ascii="Calibri" w:eastAsia="Calibri" w:hAnsi="Calibri" w:cs="Times New Roman"/>
          <w:smallCaps/>
        </w:rPr>
        <w:t>performance</w:t>
      </w:r>
      <w:r w:rsidRPr="0038581E">
        <w:rPr>
          <w:rFonts w:ascii="Calibri" w:eastAsia="Calibri" w:hAnsi="Calibri" w:cs="Times New Roman"/>
        </w:rPr>
        <w:t xml:space="preserve"> improvement system, including your</w:t>
      </w:r>
      <w:r w:rsidRPr="0038581E">
        <w:rPr>
          <w:rFonts w:ascii="Calibri" w:eastAsia="Calibri" w:hAnsi="Calibri" w:cs="Times New Roman"/>
          <w:smallCaps/>
        </w:rPr>
        <w:t xml:space="preserve"> processes </w:t>
      </w:r>
      <w:r w:rsidRPr="0038581E">
        <w:rPr>
          <w:rFonts w:ascii="Calibri" w:eastAsia="Calibri" w:hAnsi="Calibri" w:cs="Times New Roman"/>
        </w:rPr>
        <w:t>for evaluation and improvement of</w:t>
      </w:r>
      <w:r w:rsidRPr="0038581E">
        <w:rPr>
          <w:rFonts w:ascii="Calibri" w:eastAsia="Calibri" w:hAnsi="Calibri" w:cs="Times New Roman"/>
          <w:smallCaps/>
        </w:rPr>
        <w:t xml:space="preserve"> key</w:t>
      </w:r>
      <w:r w:rsidRPr="0038581E">
        <w:rPr>
          <w:rFonts w:ascii="Calibri" w:eastAsia="Calibri" w:hAnsi="Calibri" w:cs="Times New Roman"/>
        </w:rPr>
        <w:t xml:space="preserve"> organizational projects and </w:t>
      </w:r>
      <w:r w:rsidRPr="0038581E">
        <w:rPr>
          <w:rFonts w:ascii="Calibri" w:eastAsia="Calibri" w:hAnsi="Calibri" w:cs="Times New Roman"/>
          <w:smallCaps/>
        </w:rPr>
        <w:t>processes</w:t>
      </w:r>
      <w:r w:rsidRPr="0038581E">
        <w:rPr>
          <w:rFonts w:ascii="Calibri" w:eastAsia="Calibri" w:hAnsi="Calibri" w:cs="Times New Roman"/>
        </w:rPr>
        <w:t>?</w:t>
      </w:r>
    </w:p>
    <w:p w:rsidR="00DB289D" w:rsidRPr="0038581E" w:rsidRDefault="00DB289D" w:rsidP="00DB289D">
      <w:pPr>
        <w:spacing w:before="180" w:after="120" w:line="240" w:lineRule="auto"/>
        <w:jc w:val="right"/>
        <w:rPr>
          <w:rFonts w:ascii="Calibri" w:hAnsi="Calibri" w:cs="Optima-Italic"/>
          <w:i/>
          <w:iCs/>
          <w:szCs w:val="16"/>
        </w:rPr>
      </w:pPr>
      <w:r w:rsidRPr="0038581E">
        <w:rPr>
          <w:rFonts w:ascii="Calibri" w:hAnsi="Calibri" w:cs="Optima-Italic"/>
          <w:i/>
          <w:iCs/>
          <w:szCs w:val="16"/>
        </w:rPr>
        <w:t>Terms in</w:t>
      </w:r>
      <w:r w:rsidRPr="0038581E">
        <w:rPr>
          <w:rFonts w:ascii="Calibri" w:hAnsi="Calibri" w:cs="Optima-Italic"/>
          <w:i/>
          <w:iCs/>
          <w:smallCaps/>
        </w:rPr>
        <w:t xml:space="preserve"> small caps</w:t>
      </w:r>
      <w:r w:rsidRPr="0038581E">
        <w:rPr>
          <w:rFonts w:ascii="Calibri" w:hAnsi="Calibri" w:cs="Optima-Italic"/>
          <w:i/>
          <w:iCs/>
          <w:szCs w:val="16"/>
        </w:rPr>
        <w:t xml:space="preserve"> are defined in the Award Level Criteria for Performance Excellence Glossary of Key Terms.</w:t>
      </w:r>
    </w:p>
    <w:p w:rsidR="00DB289D" w:rsidRPr="0038581E" w:rsidRDefault="00DB289D" w:rsidP="00DB289D">
      <w:pPr>
        <w:keepNext/>
        <w:keepLines/>
        <w:pBdr>
          <w:top w:val="single" w:sz="4" w:space="15" w:color="000000"/>
        </w:pBdr>
        <w:suppressAutoHyphens/>
        <w:spacing w:before="120" w:after="60" w:line="240" w:lineRule="auto"/>
        <w:outlineLvl w:val="4"/>
        <w:rPr>
          <w:rFonts w:ascii="Calibri" w:hAnsi="Calibri" w:cs="Optima-Bold"/>
          <w:b/>
          <w:bCs/>
        </w:rPr>
      </w:pPr>
      <w:r w:rsidRPr="0038581E">
        <w:rPr>
          <w:rFonts w:ascii="Calibri" w:hAnsi="Calibri" w:cs="Optima-Bold"/>
          <w:b/>
          <w:bCs/>
        </w:rPr>
        <w:t>Notes</w:t>
      </w:r>
    </w:p>
    <w:p w:rsidR="00DB289D" w:rsidRDefault="00DB289D" w:rsidP="00DB289D">
      <w:pPr>
        <w:spacing w:after="100" w:line="191" w:lineRule="atLeast"/>
        <w:rPr>
          <w:rFonts w:cstheme="minorHAnsi"/>
          <w:b/>
          <w:bCs/>
          <w:szCs w:val="19"/>
        </w:rPr>
        <w:sectPr w:rsidR="00DB289D" w:rsidSect="00DB289D">
          <w:type w:val="continuous"/>
          <w:pgSz w:w="12240" w:h="15840"/>
          <w:pgMar w:top="1440" w:right="1440" w:bottom="1440" w:left="1440" w:header="720" w:footer="720" w:gutter="0"/>
          <w:cols w:space="720"/>
          <w:docGrid w:linePitch="360"/>
        </w:sectPr>
      </w:pPr>
    </w:p>
    <w:p w:rsidR="00DB289D" w:rsidRPr="0038581E" w:rsidRDefault="00DB289D" w:rsidP="00DB289D">
      <w:pPr>
        <w:spacing w:after="100" w:line="191" w:lineRule="atLeast"/>
        <w:rPr>
          <w:rFonts w:cstheme="minorHAnsi"/>
          <w:szCs w:val="19"/>
        </w:rPr>
      </w:pPr>
      <w:r w:rsidRPr="0038581E">
        <w:rPr>
          <w:rFonts w:cstheme="minorHAnsi"/>
          <w:b/>
          <w:bCs/>
          <w:szCs w:val="19"/>
        </w:rPr>
        <w:t xml:space="preserve">P.2b. </w:t>
      </w:r>
      <w:r w:rsidRPr="00A55AD8">
        <w:rPr>
          <w:rFonts w:cstheme="minorHAnsi"/>
          <w:szCs w:val="19"/>
        </w:rPr>
        <w:t>Strategic challenges and advantages might relate to technology; health care services; finances; operations (including data and information security); organizational structure and culture; your parent organization’s capabilities; patients, other customers, and markets; brand recognition and reputation; the health care industry; and people. Strategic advantages might include differentiators such as technology leadership, innovation rate, geographic proxim</w:t>
      </w:r>
      <w:r w:rsidRPr="00A55AD8">
        <w:rPr>
          <w:rFonts w:cstheme="minorHAnsi"/>
          <w:szCs w:val="19"/>
        </w:rPr>
        <w:softHyphen/>
        <w:t>ity, accessibility, health care and administrative support services, cost, reputation for service delivery, and wait times for service.</w:t>
      </w:r>
    </w:p>
    <w:p w:rsidR="00DB289D" w:rsidRPr="00A55AD8" w:rsidRDefault="00DB289D" w:rsidP="00DB289D">
      <w:pPr>
        <w:pStyle w:val="Pa22"/>
        <w:spacing w:after="100"/>
        <w:rPr>
          <w:rFonts w:asciiTheme="minorHAnsi" w:hAnsiTheme="minorHAnsi" w:cstheme="minorHAnsi"/>
          <w:color w:val="000000"/>
          <w:sz w:val="22"/>
          <w:szCs w:val="19"/>
        </w:rPr>
      </w:pPr>
      <w:r w:rsidRPr="0038581E">
        <w:rPr>
          <w:rFonts w:asciiTheme="minorHAnsi" w:hAnsiTheme="minorHAnsi" w:cstheme="minorHAnsi"/>
          <w:b/>
          <w:bCs/>
          <w:sz w:val="22"/>
          <w:szCs w:val="19"/>
        </w:rPr>
        <w:t xml:space="preserve">P.2c. </w:t>
      </w:r>
      <w:r w:rsidRPr="00A55AD8">
        <w:rPr>
          <w:rFonts w:asciiTheme="minorHAnsi" w:hAnsiTheme="minorHAnsi" w:cstheme="minorHAnsi"/>
          <w:color w:val="000000"/>
          <w:sz w:val="22"/>
          <w:szCs w:val="19"/>
        </w:rPr>
        <w:t>The Baldrige Scoring System (pages 31–36) uses performance improvement through learning and integration as a dimension in assessing the maturity of organizational</w:t>
      </w:r>
      <w:r w:rsidRPr="0038581E">
        <w:rPr>
          <w:rFonts w:asciiTheme="minorHAnsi" w:hAnsiTheme="minorHAnsi" w:cstheme="minorHAnsi"/>
          <w:sz w:val="22"/>
          <w:szCs w:val="19"/>
        </w:rPr>
        <w:t xml:space="preserve">. </w:t>
      </w:r>
      <w:r w:rsidRPr="00A55AD8">
        <w:rPr>
          <w:rFonts w:asciiTheme="minorHAnsi" w:hAnsiTheme="minorHAnsi" w:cstheme="minorHAnsi"/>
          <w:color w:val="000000"/>
          <w:sz w:val="22"/>
          <w:szCs w:val="19"/>
        </w:rPr>
        <w:t xml:space="preserve">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DB289D" w:rsidRPr="0038581E" w:rsidRDefault="00DB289D" w:rsidP="00DB289D">
      <w:pPr>
        <w:spacing w:after="100" w:line="191" w:lineRule="atLeast"/>
        <w:rPr>
          <w:rFonts w:cstheme="minorHAnsi"/>
          <w:szCs w:val="19"/>
        </w:rPr>
      </w:pPr>
      <w:r w:rsidRPr="00A55AD8">
        <w:rPr>
          <w:rFonts w:cstheme="minorHAnsi"/>
          <w:szCs w:val="19"/>
        </w:rPr>
        <w:t>For additional guidance on this item, see the Health Care Criteria Commentary (https://www.nist.gov/baldrige /baldrige-criteria-commentary-health-care).</w:t>
      </w:r>
    </w:p>
    <w:p w:rsidR="00DB289D" w:rsidRDefault="00DB289D" w:rsidP="00DB289D">
      <w:pPr>
        <w:spacing w:after="120" w:line="240" w:lineRule="auto"/>
        <w:rPr>
          <w:rFonts w:ascii="Palatino Light" w:hAnsi="Palatino Light" w:cs="Palatino Light"/>
          <w:sz w:val="19"/>
          <w:szCs w:val="19"/>
        </w:rPr>
        <w:sectPr w:rsidR="00DB289D" w:rsidSect="00DB289D">
          <w:type w:val="continuous"/>
          <w:pgSz w:w="12240" w:h="15840"/>
          <w:pgMar w:top="1440" w:right="1440" w:bottom="1440" w:left="1440" w:header="720" w:footer="720" w:gutter="0"/>
          <w:cols w:num="2" w:space="720"/>
          <w:docGrid w:linePitch="360"/>
        </w:sectPr>
      </w:pPr>
    </w:p>
    <w:p w:rsidR="00DB289D" w:rsidRDefault="00DB289D" w:rsidP="00DB289D">
      <w:pPr>
        <w:spacing w:after="120" w:line="240" w:lineRule="auto"/>
        <w:rPr>
          <w:b/>
          <w:color w:val="E36C0A" w:themeColor="accent6" w:themeShade="BF"/>
        </w:rPr>
      </w:pPr>
    </w:p>
    <w:p w:rsidR="00DB289D" w:rsidRPr="0038581E" w:rsidRDefault="00DB289D" w:rsidP="00DB289D">
      <w:pPr>
        <w:spacing w:after="120" w:line="240" w:lineRule="auto"/>
        <w:rPr>
          <w:b/>
          <w:color w:val="5F497A" w:themeColor="accent4" w:themeShade="BF"/>
        </w:rPr>
      </w:pPr>
      <w:r w:rsidRPr="0038581E">
        <w:rPr>
          <w:b/>
          <w:color w:val="E36C0A" w:themeColor="accent6" w:themeShade="BF"/>
        </w:rPr>
        <w:t xml:space="preserve">Please visit our website </w:t>
      </w:r>
      <w:hyperlink r:id="rId11" w:history="1">
        <w:r w:rsidRPr="0038581E">
          <w:rPr>
            <w:rFonts w:eastAsiaTheme="majorEastAsia" w:cs="Times New Roman"/>
            <w:color w:val="008760"/>
            <w:u w:val="thick" w:color="008760"/>
          </w:rPr>
          <w:t>www.quality-texas.org</w:t>
        </w:r>
      </w:hyperlink>
      <w:r w:rsidRPr="0038581E">
        <w:rPr>
          <w:b/>
          <w:color w:val="E36C0A" w:themeColor="accent6" w:themeShade="BF"/>
        </w:rPr>
        <w:t xml:space="preserve"> applicants tab. </w:t>
      </w:r>
    </w:p>
    <w:p w:rsidR="00DB289D" w:rsidRPr="0038581E" w:rsidRDefault="00DB289D" w:rsidP="00DB289D">
      <w:pPr>
        <w:spacing w:after="120" w:line="240" w:lineRule="auto"/>
        <w:rPr>
          <w:b/>
          <w:color w:val="5F497A" w:themeColor="accent4" w:themeShade="BF"/>
        </w:rPr>
      </w:pPr>
    </w:p>
    <w:p w:rsidR="008F084C" w:rsidRDefault="008F084C" w:rsidP="008F084C">
      <w:pPr>
        <w:widowControl/>
        <w:autoSpaceDE/>
        <w:adjustRightInd/>
        <w:spacing w:after="120" w:line="240" w:lineRule="auto"/>
        <w:rPr>
          <w:rFonts w:asciiTheme="minorHAnsi" w:hAnsiTheme="minorHAnsi"/>
          <w:b/>
          <w:color w:val="E36C0A" w:themeColor="accent6" w:themeShade="BF"/>
          <w:sz w:val="22"/>
          <w:szCs w:val="22"/>
        </w:rPr>
        <w:sectPr w:rsidR="008F084C" w:rsidSect="008F084C">
          <w:type w:val="continuous"/>
          <w:pgSz w:w="12240" w:h="15840"/>
          <w:pgMar w:top="1440" w:right="1440" w:bottom="1440" w:left="1440" w:header="720" w:footer="720" w:gutter="0"/>
          <w:cols w:space="720"/>
          <w:docGrid w:linePitch="360"/>
        </w:sectPr>
      </w:pPr>
    </w:p>
    <w:p w:rsidR="00AB109D" w:rsidRPr="00B943C3" w:rsidRDefault="00AB109D" w:rsidP="00AB109D">
      <w:pPr>
        <w:pStyle w:val="j10Categorytitle"/>
        <w:rPr>
          <w:color w:val="4F81BD" w:themeColor="accent1"/>
        </w:rPr>
      </w:pPr>
      <w:r w:rsidRPr="00B943C3">
        <w:rPr>
          <w:color w:val="4F81BD" w:themeColor="accent1"/>
        </w:rPr>
        <w:t>1</w:t>
      </w:r>
      <w:r w:rsidR="00F5531B">
        <w:rPr>
          <w:color w:val="4F81BD" w:themeColor="accent1"/>
        </w:rPr>
        <w:t xml:space="preserve"> </w:t>
      </w:r>
      <w:r w:rsidRPr="00B943C3">
        <w:rPr>
          <w:color w:val="4F81BD" w:themeColor="accent1"/>
        </w:rPr>
        <w:t xml:space="preserve">Leadership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Pr="00820145">
        <w:rPr>
          <w:rFonts w:ascii="Arial Black" w:hAnsi="Arial Black"/>
          <w:sz w:val="22"/>
          <w:szCs w:val="22"/>
        </w:rPr>
        <w:t>.</w:t>
      </w:r>
    </w:p>
    <w:p w:rsidR="00983F8C" w:rsidRDefault="00983F8C" w:rsidP="00983F8C">
      <w:pPr>
        <w:pStyle w:val="j10aCritopeningparagraph"/>
        <w:ind w:right="540"/>
      </w:pPr>
      <w:r>
        <w:t>.</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8F084C">
        <w:rPr>
          <w:rStyle w:val="CapSCGill-Criteria-Glossary"/>
          <w:color w:val="4F81BD" w:themeColor="accent1"/>
        </w:rPr>
        <w:t xml:space="preserve">and </w:t>
      </w:r>
      <w:r w:rsidRPr="00B943C3">
        <w:rPr>
          <w:rStyle w:val="CapSCGill-Criteria-Glossary"/>
          <w:color w:val="4F81BD" w:themeColor="accent1"/>
        </w:rPr>
        <w:t>Values</w:t>
      </w:r>
    </w:p>
    <w:p w:rsidR="00212480" w:rsidRPr="00B943C3" w:rsidRDefault="00212480"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 xml:space="preserve">? </w:t>
      </w:r>
    </w:p>
    <w:p w:rsidR="00AB109D" w:rsidRDefault="00AB109D" w:rsidP="00AB109D">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r>
        <w:t xml:space="preserve"> </w:t>
      </w:r>
    </w:p>
    <w:p w:rsidR="00AB109D" w:rsidRDefault="00A12357" w:rsidP="008F084C">
      <w:pPr>
        <w:pStyle w:val="j14aCRITbulletsundernumbers"/>
        <w:ind w:left="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F12F75" w:rsidRDefault="00AB109D" w:rsidP="00D01927">
      <w:pPr>
        <w:pStyle w:val="j14CRITnumberedparagraph"/>
        <w:rPr>
          <w:b/>
        </w:rPr>
      </w:pP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Pr="00900D3A">
        <w:rPr>
          <w:rStyle w:val="AGarasmallcaps"/>
          <w:b/>
        </w:rPr>
        <w:t>workforce</w:t>
      </w:r>
      <w:r w:rsidR="00DB289D">
        <w:rPr>
          <w:rStyle w:val="AGarasmallcaps"/>
          <w:b/>
        </w:rPr>
        <w:t xml:space="preserve">, PATIENTS, </w:t>
      </w:r>
      <w:r w:rsidR="009865E6" w:rsidRPr="00900D3A">
        <w:rPr>
          <w:rStyle w:val="AGarasmallcaps"/>
          <w:b/>
        </w:rPr>
        <w:t xml:space="preserve"> and other key customers</w:t>
      </w:r>
      <w:r w:rsidRPr="00900D3A">
        <w:rPr>
          <w:b/>
        </w:rPr>
        <w:t>?</w:t>
      </w:r>
    </w:p>
    <w:p w:rsidR="00F12F75" w:rsidRPr="00167BD9" w:rsidRDefault="00167BD9" w:rsidP="00167BD9">
      <w:pPr>
        <w:pStyle w:val="j14CRITnumberedparagraph"/>
        <w:ind w:left="0" w:firstLine="0"/>
        <w:rPr>
          <w:color w:val="548DD4" w:themeColor="text2" w:themeTint="99"/>
        </w:rPr>
      </w:pPr>
      <w:r w:rsidRPr="00167BD9">
        <w:rPr>
          <w:color w:val="548DD4" w:themeColor="text2" w:themeTint="99"/>
        </w:rPr>
        <w:t xml:space="preserve">    </w:t>
      </w:r>
      <w:r w:rsidR="00F12F75" w:rsidRPr="00167BD9">
        <w:rPr>
          <w:color w:val="548DD4" w:themeColor="text2" w:themeTint="99"/>
        </w:rPr>
        <w:t>c. Mission and Organizational Performance</w:t>
      </w:r>
    </w:p>
    <w:p w:rsidR="008F084C" w:rsidRDefault="00167BD9"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 xml:space="preserve">(1) Creating an Environment for Success </w:t>
      </w:r>
      <w:r w:rsidR="008F084C">
        <w:rPr>
          <w:b/>
          <w:color w:val="auto"/>
        </w:rPr>
        <w:t xml:space="preserve">      </w:t>
      </w:r>
      <w:r w:rsidR="00F12F75" w:rsidRPr="00167BD9">
        <w:rPr>
          <w:b/>
          <w:color w:val="auto"/>
        </w:rPr>
        <w:t xml:space="preserve">How do senior leaders create an environment for </w:t>
      </w:r>
    </w:p>
    <w:p w:rsidR="00167BD9" w:rsidRDefault="008F084C" w:rsidP="00167BD9">
      <w:pPr>
        <w:pStyle w:val="j14CRITnumberedparagraph"/>
        <w:spacing w:after="0" w:line="240" w:lineRule="auto"/>
        <w:ind w:left="0" w:firstLine="0"/>
        <w:rPr>
          <w:b/>
          <w:color w:val="auto"/>
        </w:rPr>
      </w:pPr>
      <w:r>
        <w:rPr>
          <w:b/>
          <w:color w:val="auto"/>
        </w:rPr>
        <w:t xml:space="preserve">                  </w:t>
      </w:r>
      <w:r w:rsidR="00F12F75" w:rsidRPr="00167BD9">
        <w:rPr>
          <w:b/>
          <w:color w:val="auto"/>
        </w:rPr>
        <w:t>success now and in the future?</w:t>
      </w:r>
    </w:p>
    <w:p w:rsidR="00AB109D" w:rsidRPr="00167BD9" w:rsidRDefault="00AB109D" w:rsidP="00167BD9">
      <w:pPr>
        <w:pStyle w:val="j14CRITnumberedparagraph"/>
        <w:spacing w:after="0" w:line="240" w:lineRule="auto"/>
        <w:ind w:left="0" w:firstLine="0"/>
        <w:rPr>
          <w:b/>
          <w:color w:val="auto"/>
        </w:rPr>
      </w:pPr>
      <w:r w:rsidRPr="00167BD9">
        <w:rPr>
          <w:b/>
          <w:color w:val="auto"/>
        </w:rPr>
        <w:t xml:space="preserve"> </w:t>
      </w:r>
    </w:p>
    <w:p w:rsidR="003617FD" w:rsidRDefault="00AB109D" w:rsidP="00AB109D">
      <w:pPr>
        <w:pStyle w:val="j14CRITnumberedparagraph"/>
      </w:pPr>
      <w:r w:rsidRPr="00167BD9">
        <w:rPr>
          <w:b/>
          <w:color w:val="auto"/>
        </w:rPr>
        <w:t>(2)</w:t>
      </w:r>
      <w:r w:rsidRPr="00167BD9">
        <w:rPr>
          <w:b/>
          <w:color w:val="auto"/>
        </w:rPr>
        <w:tab/>
      </w:r>
      <w:r w:rsidR="00167BD9" w:rsidRPr="00167BD9">
        <w:rPr>
          <w:b/>
          <w:color w:val="auto"/>
        </w:rPr>
        <w:t xml:space="preserve">Creating a </w:t>
      </w:r>
      <w:r w:rsidRPr="00167BD9">
        <w:rPr>
          <w:rFonts w:ascii="AGaramondPro-Bold" w:hAnsi="AGaramondPro-Bold" w:cs="AGaramondPro-Bold"/>
          <w:b/>
          <w:bCs/>
          <w:color w:val="auto"/>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212480" w:rsidRDefault="00212480" w:rsidP="00AB109D">
      <w:pPr>
        <w:pStyle w:val="j14CRITnumberedparagraph"/>
      </w:pPr>
    </w:p>
    <w:p w:rsidR="00193487" w:rsidRDefault="00193487" w:rsidP="0019348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F084C" w:rsidRDefault="008F084C" w:rsidP="00193487">
      <w:pPr>
        <w:widowControl/>
        <w:spacing w:line="240" w:lineRule="auto"/>
        <w:textAlignment w:val="auto"/>
        <w:rPr>
          <w:rFonts w:ascii="Optima-Bold" w:eastAsiaTheme="minorHAnsi" w:hAnsi="Optima-Bold" w:cs="Optima-Bold"/>
          <w:b/>
          <w:bCs/>
          <w:sz w:val="19"/>
          <w:szCs w:val="19"/>
        </w:rPr>
        <w:sectPr w:rsidR="008F084C" w:rsidSect="006D1962">
          <w:footerReference w:type="even" r:id="rId12"/>
          <w:pgSz w:w="10080" w:h="14400"/>
          <w:pgMar w:top="835" w:right="835" w:bottom="662" w:left="605" w:header="0" w:footer="461" w:gutter="0"/>
          <w:pgNumType w:start="16"/>
          <w:cols w:space="720"/>
        </w:sectPr>
      </w:pPr>
    </w:p>
    <w:p w:rsidR="00DB289D" w:rsidRDefault="00DB289D" w:rsidP="00193487">
      <w:pPr>
        <w:widowControl/>
        <w:spacing w:line="240" w:lineRule="auto"/>
        <w:textAlignment w:val="auto"/>
        <w:rPr>
          <w:rFonts w:ascii="Palatino Light" w:hAnsi="Palatino Light" w:cs="Palatino Light"/>
          <w:sz w:val="19"/>
          <w:szCs w:val="19"/>
        </w:rPr>
      </w:pPr>
      <w:r>
        <w:rPr>
          <w:rFonts w:cs="Optima"/>
          <w:b/>
          <w:bCs/>
          <w:sz w:val="19"/>
          <w:szCs w:val="19"/>
        </w:rPr>
        <w:t xml:space="preserve">1.1. </w:t>
      </w:r>
      <w:r>
        <w:rPr>
          <w:rFonts w:ascii="Palatino Light" w:hAnsi="Palatino Light" w:cs="Palatino Light"/>
          <w:sz w:val="19"/>
          <w:szCs w:val="19"/>
        </w:rPr>
        <w:t>In health care organizations with separate administrative/operational and health care provider leaders, the term “senior leaders” refers to both sets of leaders and the relationship between them.</w:t>
      </w:r>
    </w:p>
    <w:p w:rsidR="00DB289D" w:rsidRDefault="00DB289D" w:rsidP="00193487">
      <w:pPr>
        <w:widowControl/>
        <w:spacing w:line="240" w:lineRule="auto"/>
        <w:textAlignment w:val="auto"/>
        <w:rPr>
          <w:rFonts w:ascii="Palatino Light" w:hAnsi="Palatino Light" w:cs="Palatino Light"/>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193487" w:rsidRDefault="00167BD9" w:rsidP="00193487">
      <w:pPr>
        <w:widowControl/>
        <w:spacing w:line="240" w:lineRule="auto"/>
        <w:textAlignment w:val="auto"/>
        <w:rPr>
          <w:rFonts w:ascii="Palatino-Light" w:eastAsiaTheme="minorHAnsi" w:hAnsi="Palatino-Light" w:cs="Palatino-Light"/>
          <w:sz w:val="19"/>
          <w:szCs w:val="19"/>
        </w:rPr>
      </w:pPr>
      <w:r w:rsidRPr="00167BD9">
        <w:rPr>
          <w:rFonts w:ascii="Palatino-Light" w:eastAsiaTheme="minorHAnsi" w:hAnsi="Palatino-Light" w:cs="Palatino-Light"/>
          <w:b/>
          <w:sz w:val="19"/>
          <w:szCs w:val="19"/>
        </w:rPr>
        <w:t>1.1b.</w:t>
      </w:r>
      <w:r w:rsidRPr="00167BD9">
        <w:rPr>
          <w:rFonts w:ascii="Palatino-Light" w:eastAsiaTheme="minorHAnsi" w:hAnsi="Palatino-Light" w:cs="Palatino-Light"/>
          <w:sz w:val="19"/>
          <w:szCs w:val="19"/>
        </w:rPr>
        <w:t xml:space="preserve"> Use of social media may include delivering periodic messages through internal and external websites, tweets, blogging, and customer and workforce electronic forums, as well as monitoring external social media outlets and responding, when appropriate.</w:t>
      </w:r>
    </w:p>
    <w:p w:rsidR="00167BD9" w:rsidRDefault="00167BD9" w:rsidP="00193487">
      <w:pPr>
        <w:widowControl/>
        <w:spacing w:line="240" w:lineRule="auto"/>
        <w:textAlignment w:val="auto"/>
        <w:rPr>
          <w:rFonts w:ascii="Palatino-Light" w:eastAsiaTheme="minorHAnsi" w:hAnsi="Palatino-Light" w:cs="Palatino-Light"/>
          <w:sz w:val="19"/>
          <w:szCs w:val="19"/>
        </w:rPr>
      </w:pPr>
    </w:p>
    <w:p w:rsidR="00DB289D" w:rsidRDefault="00DB289D" w:rsidP="00167BD9">
      <w:pPr>
        <w:widowControl/>
        <w:spacing w:line="240" w:lineRule="auto"/>
        <w:textAlignment w:val="auto"/>
        <w:rPr>
          <w:rFonts w:ascii="Optima-Bold" w:eastAsiaTheme="minorHAnsi" w:hAnsi="Optima-Bold" w:cs="Optima-Bold"/>
          <w:b/>
          <w:bCs/>
          <w:sz w:val="19"/>
          <w:szCs w:val="19"/>
        </w:rPr>
      </w:pPr>
      <w:r>
        <w:rPr>
          <w:rFonts w:cs="Optima"/>
          <w:b/>
          <w:bCs/>
          <w:sz w:val="19"/>
          <w:szCs w:val="19"/>
        </w:rPr>
        <w:t xml:space="preserve">1.1b. </w:t>
      </w:r>
      <w:r>
        <w:rPr>
          <w:rFonts w:ascii="Palatino Light" w:hAnsi="Palatino Light" w:cs="Palatino Light"/>
          <w:sz w:val="19"/>
          <w:szCs w:val="19"/>
        </w:rPr>
        <w:t>Organizations that rely heavily on volunteers to accomplish their work should also discuss efforts to com</w:t>
      </w:r>
      <w:r>
        <w:rPr>
          <w:rFonts w:ascii="Palatino Light" w:hAnsi="Palatino Light" w:cs="Palatino Light"/>
          <w:sz w:val="19"/>
          <w:szCs w:val="19"/>
        </w:rPr>
        <w:softHyphen/>
        <w:t>municate with and engage the volunteer workforce.</w:t>
      </w:r>
    </w:p>
    <w:p w:rsidR="00DB289D" w:rsidRDefault="00DB289D" w:rsidP="00167BD9">
      <w:pPr>
        <w:widowControl/>
        <w:spacing w:line="240" w:lineRule="auto"/>
        <w:textAlignment w:val="auto"/>
        <w:rPr>
          <w:rFonts w:ascii="Optima-Bold" w:eastAsiaTheme="minorHAnsi" w:hAnsi="Optima-Bold" w:cs="Optima-Bold"/>
          <w:b/>
          <w:bCs/>
          <w:sz w:val="19"/>
          <w:szCs w:val="19"/>
        </w:rPr>
      </w:pPr>
    </w:p>
    <w:p w:rsidR="00167BD9" w:rsidRDefault="00167BD9" w:rsidP="00167BD9">
      <w:pPr>
        <w:widowControl/>
        <w:spacing w:line="240" w:lineRule="auto"/>
        <w:textAlignment w:val="auto"/>
        <w:rPr>
          <w:rFonts w:ascii="Optima-Bold" w:eastAsiaTheme="minorHAnsi" w:hAnsi="Optima-Bold" w:cs="Optima-Bold"/>
          <w:b/>
          <w:bCs/>
          <w:sz w:val="19"/>
          <w:szCs w:val="19"/>
        </w:rPr>
      </w:pPr>
      <w:r w:rsidRPr="00167BD9">
        <w:rPr>
          <w:rFonts w:ascii="Optima-Bold" w:eastAsiaTheme="minorHAnsi" w:hAnsi="Optima-Bold" w:cs="Optima-Bold"/>
          <w:b/>
          <w:bCs/>
          <w:sz w:val="19"/>
          <w:szCs w:val="19"/>
        </w:rPr>
        <w:t xml:space="preserve">1.1c(1). </w:t>
      </w:r>
      <w:r w:rsidRPr="008F084C">
        <w:rPr>
          <w:rFonts w:ascii="Optima-Bold" w:eastAsiaTheme="minorHAnsi" w:hAnsi="Optima-Bold" w:cs="Optima-Bold"/>
          <w:bCs/>
          <w:sz w:val="19"/>
          <w:szCs w:val="19"/>
        </w:rPr>
        <w:t>A successful organization understands that some risk is always present, and determines and oversees its risk appetite and risk tolerance. A successful organization is capable of addressing current business needs and, through agility and strategic management, is capable of preparing for its future business, market, and operating environment. In creating an environment for success now and in the future, leaders should consider both external and internal factors. Factors might include workforce capability and capacity, resource availability, technology, knowledge, core competencies, work systems, facilities, and equipment. Achieving future success may require leading transformational changes in the organization’s structure and culture. Success now and in the future might be affected by changes in the marketplace</w:t>
      </w:r>
      <w:r w:rsidR="00DB289D">
        <w:rPr>
          <w:rFonts w:ascii="Optima-Bold" w:eastAsiaTheme="minorHAnsi" w:hAnsi="Optima-Bold" w:cs="Optima-Bold"/>
          <w:bCs/>
          <w:sz w:val="19"/>
          <w:szCs w:val="19"/>
        </w:rPr>
        <w:t>, in patient and other</w:t>
      </w:r>
      <w:r w:rsidRPr="008F084C">
        <w:rPr>
          <w:rFonts w:ascii="Optima-Bold" w:eastAsiaTheme="minorHAnsi" w:hAnsi="Optima-Bold" w:cs="Optima-Bold"/>
          <w:bCs/>
          <w:sz w:val="19"/>
          <w:szCs w:val="19"/>
        </w:rPr>
        <w:t xml:space="preserve">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 also ensures a safe and secure environment for its workforce and other key stakeholders. A successful organization is capable of addressing risks and opportunities arising from data and information security and from environmental considerations and climate change.</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8F084C" w:rsidRDefault="00167BD9" w:rsidP="001B6725">
      <w:pPr>
        <w:widowControl/>
        <w:spacing w:line="240" w:lineRule="auto"/>
        <w:textAlignment w:val="auto"/>
        <w:rPr>
          <w:rFonts w:ascii="Palatino-Light" w:eastAsiaTheme="minorHAnsi" w:hAnsi="Palatino-Light" w:cs="Palatino-Light"/>
          <w:sz w:val="19"/>
          <w:szCs w:val="19"/>
        </w:rPr>
        <w:sectPr w:rsidR="008F084C" w:rsidSect="008F084C">
          <w:type w:val="continuous"/>
          <w:pgSz w:w="10080" w:h="14400"/>
          <w:pgMar w:top="835" w:right="835" w:bottom="662" w:left="605" w:header="0" w:footer="461" w:gutter="0"/>
          <w:pgNumType w:start="16"/>
          <w:cols w:num="2" w:space="720"/>
        </w:sectPr>
      </w:pPr>
      <w:r>
        <w:rPr>
          <w:rFonts w:ascii="Optima-Bold" w:eastAsiaTheme="minorHAnsi" w:hAnsi="Optima-Bold" w:cs="Optima-Bold"/>
          <w:b/>
          <w:bCs/>
          <w:sz w:val="19"/>
          <w:szCs w:val="19"/>
        </w:rPr>
        <w:t>1.1c</w:t>
      </w:r>
      <w:r w:rsidR="00193487">
        <w:rPr>
          <w:rFonts w:ascii="Optima-Bold" w:eastAsiaTheme="minorHAnsi" w:hAnsi="Optima-Bold" w:cs="Optima-Bold"/>
          <w:b/>
          <w:bCs/>
          <w:sz w:val="19"/>
          <w:szCs w:val="19"/>
        </w:rPr>
        <w:t xml:space="preserve">(2). </w:t>
      </w:r>
      <w:r w:rsidR="00193487">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w:t>
      </w:r>
      <w:r w:rsidR="008F084C">
        <w:rPr>
          <w:rFonts w:ascii="Palatino-Light" w:eastAsiaTheme="minorHAnsi" w:hAnsi="Palatino-Light" w:cs="Palatino-Light"/>
          <w:sz w:val="19"/>
          <w:szCs w:val="19"/>
        </w:rPr>
        <w:t xml:space="preserve">performance and </w:t>
      </w:r>
      <w:r w:rsidR="00193487">
        <w:rPr>
          <w:rFonts w:ascii="Palatino-Light" w:eastAsiaTheme="minorHAnsi" w:hAnsi="Palatino-Light" w:cs="Palatino-Light"/>
          <w:sz w:val="19"/>
          <w:szCs w:val="19"/>
        </w:rPr>
        <w:t>productivity</w:t>
      </w:r>
      <w:r w:rsidR="008F084C">
        <w:rPr>
          <w:rFonts w:ascii="Palatino-Light" w:eastAsiaTheme="minorHAnsi" w:hAnsi="Palatino-Light" w:cs="Palatino-Light"/>
          <w:sz w:val="19"/>
          <w:szCs w:val="19"/>
        </w:rPr>
        <w:t>.</w:t>
      </w:r>
      <w:r w:rsidR="00193487">
        <w:rPr>
          <w:rFonts w:ascii="Palatino-Light" w:eastAsiaTheme="minorHAnsi" w:hAnsi="Palatino-Light" w:cs="Palatino-Light"/>
          <w:sz w:val="19"/>
          <w:szCs w:val="19"/>
        </w:rPr>
        <w:t xml:space="preserve"> </w:t>
      </w:r>
      <w:r w:rsidR="008F084C" w:rsidRPr="008F084C">
        <w:rPr>
          <w:rFonts w:ascii="Palatino Linotype" w:hAnsi="Palatino Linotype" w:cs="Palatino Light"/>
          <w:sz w:val="21"/>
          <w:szCs w:val="19"/>
        </w:rPr>
        <w:t>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193487" w:rsidRDefault="00193487" w:rsidP="001B6725">
      <w:pPr>
        <w:widowControl/>
        <w:spacing w:line="240" w:lineRule="auto"/>
        <w:textAlignment w:val="auto"/>
        <w:rPr>
          <w:rFonts w:ascii="Palatino-Light" w:eastAsiaTheme="minorHAnsi" w:hAnsi="Palatino-Light" w:cs="Palatino-Light"/>
          <w:sz w:val="19"/>
          <w:szCs w:val="19"/>
        </w:rPr>
      </w:pPr>
    </w:p>
    <w:p w:rsidR="001B6725" w:rsidRDefault="001B6725" w:rsidP="001B6725">
      <w:pPr>
        <w:widowControl/>
        <w:spacing w:line="240" w:lineRule="auto"/>
        <w:textAlignment w:val="auto"/>
        <w:rPr>
          <w:rFonts w:ascii="Palatino-Light" w:eastAsiaTheme="minorHAnsi" w:hAnsi="Palatino-Light" w:cs="Palatino-Light"/>
          <w:sz w:val="19"/>
          <w:szCs w:val="19"/>
        </w:rPr>
      </w:pPr>
    </w:p>
    <w:p w:rsidR="002E3EAA" w:rsidRDefault="00193487" w:rsidP="008A740D">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 xml:space="preserve">For additional guidance on this item, see the Category </w:t>
      </w:r>
      <w:r w:rsidR="008A740D">
        <w:rPr>
          <w:rFonts w:ascii="Palatino-Light" w:eastAsiaTheme="minorHAnsi" w:hAnsi="Palatino-Light" w:cs="Palatino-Light"/>
          <w:color w:val="auto"/>
          <w:sz w:val="19"/>
          <w:szCs w:val="19"/>
        </w:rPr>
        <w:t xml:space="preserve">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sidR="008A740D">
        <w:rPr>
          <w:rFonts w:ascii="Palatino-Light" w:eastAsiaTheme="minorHAnsi" w:hAnsi="Palatino-Light" w:cs="Palatino-Light"/>
          <w:color w:val="auto"/>
          <w:sz w:val="19"/>
          <w:szCs w:val="19"/>
        </w:rPr>
        <w:t>.</w:t>
      </w:r>
      <w:r w:rsidR="00167BD9">
        <w:rPr>
          <w:rFonts w:ascii="Palatino-Light" w:eastAsiaTheme="minorHAnsi" w:hAnsi="Palatino-Light" w:cs="Palatino-Light"/>
          <w:color w:val="auto"/>
          <w:sz w:val="19"/>
          <w:szCs w:val="19"/>
        </w:rPr>
        <w:t xml:space="preserve">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 xml:space="preserve">How do you govern and </w:t>
      </w:r>
      <w:r>
        <w:br/>
        <w:t>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212480" w:rsidRDefault="00AB109D" w:rsidP="00193487">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001E01C3" w:rsidRPr="00B21B0F">
        <w:rPr>
          <w:b/>
        </w:rPr>
        <w:t xml:space="preserve"> and your GOVERNANCE board</w:t>
      </w:r>
      <w:r w:rsidR="009865E6" w:rsidRPr="00B21B0F">
        <w:rPr>
          <w:b/>
        </w:rPr>
        <w:t>?</w:t>
      </w:r>
      <w:r>
        <w:t xml:space="preserve"> </w:t>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 xml:space="preserve">HOW do you </w:t>
      </w:r>
      <w:r w:rsidR="004B2414">
        <w:rPr>
          <w:b/>
        </w:rPr>
        <w:t xml:space="preserve">address and </w:t>
      </w:r>
      <w:r w:rsidR="001E01C3" w:rsidRPr="00212480">
        <w:rPr>
          <w:b/>
        </w:rPr>
        <w:t xml:space="preserve">anticipate </w:t>
      </w:r>
      <w:r w:rsidR="004B2414">
        <w:rPr>
          <w:b/>
        </w:rPr>
        <w:t xml:space="preserve">legal, regulatory, and community </w:t>
      </w:r>
      <w:r w:rsidR="001E01C3" w:rsidRPr="00212480">
        <w:rPr>
          <w:b/>
        </w:rPr>
        <w:t>concerns wi</w:t>
      </w:r>
      <w:r w:rsidR="00D01927">
        <w:rPr>
          <w:b/>
        </w:rPr>
        <w:t xml:space="preserve">th your </w:t>
      </w:r>
      <w:r w:rsidR="00BE50AC">
        <w:rPr>
          <w:b/>
        </w:rPr>
        <w:t>HEALTH CARE SERVICES</w:t>
      </w:r>
      <w:r w:rsidR="00D01927">
        <w:rPr>
          <w:b/>
        </w:rPr>
        <w:t xml:space="preserve"> and operations</w:t>
      </w:r>
      <w:r>
        <w:t>?</w:t>
      </w:r>
    </w:p>
    <w:p w:rsidR="00AB109D" w:rsidRDefault="00AB109D" w:rsidP="00AB109D">
      <w:pPr>
        <w:pStyle w:val="j14CRITnumberedparagraph"/>
      </w:pPr>
      <w:r>
        <w:t xml:space="preserve">(2) </w:t>
      </w:r>
      <w:r>
        <w:tab/>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Societa</w:t>
      </w:r>
      <w:r w:rsidR="008A740D">
        <w:rPr>
          <w:color w:val="4F81BD" w:themeColor="accent1"/>
        </w:rPr>
        <w:t>l Responsibilities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t>
      </w:r>
    </w:p>
    <w:p w:rsidR="001B6725" w:rsidRDefault="001B6725" w:rsidP="001B6725">
      <w:pPr>
        <w:widowControl/>
        <w:spacing w:line="240" w:lineRule="auto"/>
        <w:textAlignment w:val="auto"/>
        <w:rPr>
          <w:rFonts w:ascii="Optima-Bold" w:eastAsiaTheme="minorHAnsi" w:hAnsi="Optima-Bold" w:cs="Optima-Bold"/>
          <w:b/>
          <w:bCs/>
          <w:sz w:val="22"/>
          <w:szCs w:val="22"/>
        </w:rPr>
      </w:pPr>
    </w:p>
    <w:p w:rsidR="001B6725" w:rsidRDefault="001B6725" w:rsidP="001B6725">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4B2414" w:rsidRDefault="004B2414" w:rsidP="004B2414">
      <w:pPr>
        <w:pStyle w:val="Pa29"/>
        <w:spacing w:after="100"/>
        <w:rPr>
          <w:rFonts w:cs="Optima"/>
          <w:b/>
          <w:bCs/>
          <w:color w:val="000000"/>
          <w:sz w:val="19"/>
          <w:szCs w:val="19"/>
        </w:rPr>
        <w:sectPr w:rsidR="004B2414" w:rsidSect="008F084C">
          <w:type w:val="continuous"/>
          <w:pgSz w:w="10080" w:h="14400"/>
          <w:pgMar w:top="835" w:right="835" w:bottom="662" w:left="605" w:header="0" w:footer="461" w:gutter="0"/>
          <w:pgNumType w:start="16"/>
          <w:cols w:space="720"/>
        </w:sectPr>
      </w:pP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 xml:space="preserve">Societal responsibilities in areas critical to your ongoing marketplace success should also be addressed in Strategy Development (item 2.1) and Operations (category 6). Key results should be reported as Leadership and Governance Results (item 7.4). </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 </w:t>
      </w:r>
      <w:r>
        <w:rPr>
          <w:rFonts w:ascii="Palatino Light" w:hAnsi="Palatino Light" w:cs="Palatino Light"/>
          <w:color w:val="000000"/>
          <w:sz w:val="19"/>
          <w:szCs w:val="19"/>
        </w:rPr>
        <w:t>The health and safety of your workforce are not addressed in this item; you should address these workforce factors in items 5.1 and 6.2, respectively.</w:t>
      </w: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 xml:space="preserve">The governance board’s review of organizational performance and progress, if appropriate, is addressed in 4.1(b). </w:t>
      </w:r>
    </w:p>
    <w:p w:rsidR="004B2414" w:rsidRDefault="004B2414" w:rsidP="004B2414">
      <w:pPr>
        <w:pStyle w:val="Pa29"/>
        <w:spacing w:after="100"/>
        <w:rPr>
          <w:rFonts w:ascii="Palatino" w:hAnsi="Palatino" w:cs="Palatino"/>
          <w:color w:val="000000"/>
          <w:sz w:val="19"/>
          <w:szCs w:val="19"/>
        </w:rPr>
      </w:pPr>
      <w:r>
        <w:rPr>
          <w:rFonts w:cs="Optima"/>
          <w:b/>
          <w:bCs/>
          <w:color w:val="000000"/>
          <w:sz w:val="19"/>
          <w:szCs w:val="19"/>
        </w:rPr>
        <w:t xml:space="preserve">1.2a(1). </w:t>
      </w:r>
      <w:r>
        <w:rPr>
          <w:rFonts w:ascii="Palatino Light" w:hAnsi="Palatino Light" w:cs="Palatino Light"/>
          <w:color w:val="000000"/>
          <w:sz w:val="19"/>
          <w:szCs w:val="19"/>
        </w:rPr>
        <w:t>Transparency in the operations of your governance system should include your internal controls on governance processes.</w:t>
      </w:r>
    </w:p>
    <w:p w:rsidR="008A740D" w:rsidRDefault="004B2414" w:rsidP="004B2414">
      <w:pPr>
        <w:widowControl/>
        <w:spacing w:line="240" w:lineRule="auto"/>
        <w:textAlignment w:val="auto"/>
        <w:rPr>
          <w:rFonts w:ascii="Palatino Light" w:hAnsi="Palatino Light" w:cs="Palatino Light"/>
          <w:sz w:val="19"/>
          <w:szCs w:val="19"/>
        </w:rPr>
      </w:pPr>
      <w:r>
        <w:rPr>
          <w:rFonts w:cs="Optima"/>
          <w:b/>
          <w:bCs/>
          <w:sz w:val="19"/>
          <w:szCs w:val="19"/>
        </w:rPr>
        <w:t xml:space="preserve">1.2a(1). </w:t>
      </w:r>
      <w:r>
        <w:rPr>
          <w:rFonts w:ascii="Palatino Light" w:hAnsi="Palatino Light" w:cs="Palatino Light"/>
          <w:sz w:val="19"/>
          <w:szCs w:val="19"/>
        </w:rPr>
        <w:t>In protecting stakeholder interests, the governance system should consider and sanction appropriate levels of risk for the organization, recognizing the need to accept risk as part of running a successful organization.</w:t>
      </w:r>
    </w:p>
    <w:p w:rsidR="004B2414" w:rsidRDefault="004B2414" w:rsidP="004B2414">
      <w:pPr>
        <w:pStyle w:val="Default"/>
        <w:spacing w:after="100" w:line="191" w:lineRule="atLeast"/>
        <w:rPr>
          <w:rFonts w:ascii="Palatino Light" w:hAnsi="Palatino Light" w:cs="Palatino Light"/>
          <w:color w:val="auto"/>
          <w:sz w:val="19"/>
          <w:szCs w:val="19"/>
        </w:rPr>
      </w:pPr>
      <w:r>
        <w:rPr>
          <w:rFonts w:cstheme="minorBidi"/>
          <w:b/>
          <w:bCs/>
          <w:color w:val="auto"/>
          <w:sz w:val="19"/>
          <w:szCs w:val="19"/>
        </w:rPr>
        <w:t xml:space="preserve">1.2a(2). </w:t>
      </w:r>
      <w:r>
        <w:rPr>
          <w:rFonts w:ascii="Palatino Light" w:hAnsi="Palatino Light" w:cs="Palatino Light"/>
          <w:color w:val="auto"/>
          <w:sz w:val="19"/>
          <w:szCs w:val="19"/>
        </w:rPr>
        <w:t>The evaluation of leaders’ performance might be supported by peer reviews, formal performance manage</w:t>
      </w:r>
      <w:r>
        <w:rPr>
          <w:rFonts w:ascii="Palatino Light" w:hAnsi="Palatino Light" w:cs="Palatino Light"/>
          <w:color w:val="auto"/>
          <w:sz w:val="19"/>
          <w:szCs w:val="19"/>
        </w:rPr>
        <w:softHyphen/>
        <w:t>ment reviews, and formal or informal feedback from and surveys of the workforce and other stakeholders.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1.2b(2). </w:t>
      </w:r>
      <w:r w:rsidR="00BE50AC" w:rsidRPr="00BE50AC">
        <w:rPr>
          <w:rFonts w:ascii="Palatino Linotype" w:hAnsi="Palatino Linotype" w:cs="Palatino Light"/>
          <w:color w:val="000000"/>
          <w:sz w:val="19"/>
          <w:szCs w:val="19"/>
        </w:rPr>
        <w:t>Measures or indicators of ethical behavior might include the percentage of independent board members, instances of ethical conduct or compliance breaches and responses to them, survey results showing workforce perceptions of organizational ethics, ethics hotline use, and results of ethics reviews and audits.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BE50AC" w:rsidRDefault="004B2414" w:rsidP="004B2414">
      <w:pPr>
        <w:pStyle w:val="Pa29"/>
        <w:spacing w:after="100"/>
        <w:rPr>
          <w:rFonts w:ascii="Palatino Light" w:hAnsi="Palatino Light" w:cs="Palatino Light"/>
          <w:sz w:val="19"/>
          <w:szCs w:val="19"/>
        </w:rPr>
      </w:pPr>
      <w:r>
        <w:rPr>
          <w:rFonts w:cs="Optima"/>
          <w:b/>
          <w:bCs/>
          <w:sz w:val="19"/>
          <w:szCs w:val="19"/>
        </w:rPr>
        <w:t xml:space="preserve">1.2c. </w:t>
      </w:r>
      <w:r>
        <w:rPr>
          <w:rFonts w:ascii="Palatino Light" w:hAnsi="Palatino Light" w:cs="Palatino Light"/>
          <w:sz w:val="19"/>
          <w:szCs w:val="19"/>
        </w:rPr>
        <w:t>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w:t>
      </w:r>
    </w:p>
    <w:p w:rsidR="004B2414" w:rsidRDefault="00BE50AC" w:rsidP="004B2414">
      <w:pPr>
        <w:pStyle w:val="Pa29"/>
        <w:spacing w:after="100"/>
        <w:rPr>
          <w:rFonts w:ascii="Palatino Light" w:hAnsi="Palatino Light" w:cs="Palatino Light"/>
          <w:sz w:val="19"/>
          <w:szCs w:val="19"/>
        </w:rPr>
      </w:pPr>
      <w:r>
        <w:rPr>
          <w:rFonts w:cs="Optima"/>
          <w:b/>
          <w:bCs/>
          <w:color w:val="000000"/>
          <w:sz w:val="19"/>
          <w:szCs w:val="19"/>
        </w:rPr>
        <w:t xml:space="preserve">1.2c(2). </w:t>
      </w:r>
      <w:r>
        <w:rPr>
          <w:rFonts w:ascii="Palatino Light" w:hAnsi="Palatino Light" w:cs="Palatino Light"/>
          <w:color w:val="000000"/>
          <w:sz w:val="19"/>
          <w:szCs w:val="19"/>
        </w:rPr>
        <w:t>Actions to build community health are population-based services that support the general health of the communities in which you operate. Such services will likely draw on your core competencies and might include the identification of community health needs, health education programs, immunization programs, health screenings, well</w:t>
      </w:r>
      <w:r>
        <w:rPr>
          <w:rFonts w:ascii="Palatino Light" w:hAnsi="Palatino Light" w:cs="Palatino Light"/>
          <w:color w:val="000000"/>
          <w:sz w:val="19"/>
          <w:szCs w:val="19"/>
        </w:rPr>
        <w:softHyphen/>
        <w:t>ness and prevention programs, indigent care, and programs to eliminate health disparities. You should report the results of these services in item 7.4.</w:t>
      </w:r>
      <w:r w:rsidR="004B2414">
        <w:rPr>
          <w:rFonts w:ascii="Palatino Light" w:hAnsi="Palatino Light" w:cs="Palatino Light"/>
          <w:sz w:val="19"/>
          <w:szCs w:val="19"/>
        </w:rPr>
        <w:t xml:space="preserve"> </w:t>
      </w:r>
    </w:p>
    <w:p w:rsidR="00BE50AC" w:rsidRDefault="00BE50AC" w:rsidP="00BE50A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BE50AC" w:rsidRDefault="00BE50AC" w:rsidP="00BE50AC">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4B2414" w:rsidRDefault="004B2414" w:rsidP="008A740D">
      <w:pPr>
        <w:widowControl/>
        <w:spacing w:line="240" w:lineRule="auto"/>
        <w:textAlignment w:val="auto"/>
        <w:rPr>
          <w:rFonts w:ascii="Palatino-Italic" w:eastAsiaTheme="minorHAnsi" w:hAnsi="Palatino-Italic" w:cs="Palatino-Italic"/>
          <w:i/>
          <w:iCs/>
          <w:color w:val="auto"/>
          <w:sz w:val="19"/>
          <w:szCs w:val="19"/>
        </w:rPr>
        <w:sectPr w:rsidR="004B2414" w:rsidSect="004B2414">
          <w:type w:val="continuous"/>
          <w:pgSz w:w="10080" w:h="14400"/>
          <w:pgMar w:top="835" w:right="835" w:bottom="662" w:left="605" w:header="0" w:footer="461" w:gutter="0"/>
          <w:pgNumType w:start="16"/>
          <w:cols w:num="2" w:space="720"/>
        </w:sectPr>
      </w:pPr>
    </w:p>
    <w:p w:rsidR="005377BC" w:rsidRDefault="005377BC" w:rsidP="008A740D">
      <w:pPr>
        <w:widowControl/>
        <w:spacing w:line="240" w:lineRule="auto"/>
        <w:textAlignment w:val="auto"/>
        <w:rPr>
          <w:rFonts w:ascii="Palatino-Italic" w:eastAsiaTheme="minorHAnsi" w:hAnsi="Palatino-Italic" w:cs="Palatino-Italic"/>
          <w:i/>
          <w:iCs/>
          <w:color w:val="auto"/>
          <w:sz w:val="19"/>
          <w:szCs w:val="19"/>
        </w:rPr>
      </w:pPr>
    </w:p>
    <w:p w:rsidR="00AB109D" w:rsidRDefault="00AB109D" w:rsidP="00AB109D">
      <w:pPr>
        <w:pStyle w:val="j10Categorytitle"/>
      </w:pPr>
      <w:r w:rsidRPr="00B943C3">
        <w:rPr>
          <w:color w:val="4F81BD" w:themeColor="accent1"/>
        </w:rPr>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F123A8" w:rsidRPr="00820145" w:rsidRDefault="00F123A8" w:rsidP="00F123A8">
      <w:pPr>
        <w:spacing w:after="80" w:line="240" w:lineRule="atLeast"/>
        <w:ind w:right="540"/>
        <w:rPr>
          <w:rFonts w:ascii="Arial Black" w:hAnsi="Arial Black"/>
          <w:sz w:val="22"/>
          <w:szCs w:val="22"/>
        </w:rPr>
      </w:pPr>
      <w:r w:rsidRPr="00820145">
        <w:rPr>
          <w:rFonts w:ascii="Arial Black" w:hAnsi="Arial Black"/>
          <w:sz w:val="22"/>
          <w:szCs w:val="22"/>
        </w:rPr>
        <w:t xml:space="preserve">The </w:t>
      </w:r>
      <w:r w:rsidR="004B2414" w:rsidRPr="004B2414">
        <w:rPr>
          <w:rFonts w:ascii="Arial Black" w:hAnsi="Arial Black" w:cs="AGaramondPro-BoldItalic"/>
          <w:b/>
          <w:bCs/>
          <w:iCs/>
          <w:sz w:val="22"/>
          <w:szCs w:val="22"/>
        </w:rPr>
        <w:t>STRATEGY Category</w:t>
      </w:r>
      <w:r>
        <w:rPr>
          <w:rFonts w:ascii="Arial Black" w:hAnsi="Arial Black" w:cs="AGaramondPro-BoldItalic"/>
          <w:b/>
          <w:bCs/>
          <w:iCs/>
          <w:sz w:val="22"/>
          <w:szCs w:val="22"/>
        </w:rPr>
        <w:t xml:space="preserve">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 xml:space="preserve">implements them, changes them if circumstances require, and measures progress. </w:t>
      </w:r>
    </w:p>
    <w:p w:rsidR="00AB109D" w:rsidRDefault="00544423" w:rsidP="00AB109D">
      <w:pPr>
        <w:pStyle w:val="j10aCritopeningparagraph"/>
        <w:ind w:right="540"/>
      </w:pPr>
      <w:r>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D01927" w:rsidRDefault="001E01C3" w:rsidP="00D01927">
      <w:pPr>
        <w:pStyle w:val="j14CRITnumberedparagraph"/>
        <w:spacing w:after="80"/>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AB109D" w:rsidRPr="00212480">
        <w:rPr>
          <w:b/>
          <w:spacing w:val="-3"/>
        </w:rPr>
        <w:t>?</w:t>
      </w:r>
    </w:p>
    <w:p w:rsidR="00212480" w:rsidRPr="004F03A4" w:rsidRDefault="00212480" w:rsidP="00212480">
      <w:pPr>
        <w:pStyle w:val="j14aCRITbulletsundernumbers"/>
        <w:spacing w:after="40"/>
        <w:ind w:left="1540" w:firstLine="0"/>
        <w:rPr>
          <w:smallCaps/>
        </w:rPr>
      </w:pPr>
    </w:p>
    <w:p w:rsidR="004B2414" w:rsidRDefault="00866C76" w:rsidP="00F00730">
      <w:pPr>
        <w:pStyle w:val="j14aCRITbulletsundernumbers"/>
        <w:spacing w:after="40"/>
        <w:ind w:left="0" w:firstLine="0"/>
        <w:rPr>
          <w:b/>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r w:rsidR="004B2414">
        <w:rPr>
          <w:sz w:val="17"/>
          <w:szCs w:val="17"/>
        </w:rPr>
        <w:t xml:space="preserve">  </w:t>
      </w:r>
      <w:r w:rsidR="0011528D" w:rsidRPr="0011528D">
        <w:rPr>
          <w:b/>
        </w:rPr>
        <w:t>How do you decide which key processes will be</w:t>
      </w:r>
    </w:p>
    <w:p w:rsidR="004F03A4" w:rsidRPr="001B3155" w:rsidRDefault="004B2414" w:rsidP="00F00730">
      <w:pPr>
        <w:pStyle w:val="j14aCRITbulletsundernumbers"/>
        <w:spacing w:after="40"/>
        <w:ind w:left="0" w:firstLine="0"/>
        <w:rPr>
          <w:smallCaps/>
        </w:rPr>
      </w:pPr>
      <w:r>
        <w:rPr>
          <w:b/>
        </w:rPr>
        <w:t xml:space="preserve">                </w:t>
      </w:r>
      <w:r w:rsidR="0011528D" w:rsidRPr="0011528D">
        <w:rPr>
          <w:b/>
        </w:rPr>
        <w:t>accomplished by your workforce and which by external suppliers and partners?</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212480">
        <w:rPr>
          <w:b/>
        </w:rPr>
        <w:t xml:space="preserve">What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D01927">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5377BC" w:rsidRDefault="005377BC" w:rsidP="005377B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4B2414" w:rsidRDefault="004B2414" w:rsidP="004B2414">
      <w:pPr>
        <w:pStyle w:val="Pa29"/>
        <w:spacing w:after="100"/>
        <w:rPr>
          <w:rFonts w:cs="Optima"/>
          <w:b/>
          <w:bCs/>
          <w:color w:val="000000"/>
          <w:sz w:val="19"/>
          <w:szCs w:val="19"/>
        </w:rPr>
        <w:sectPr w:rsidR="004B2414" w:rsidSect="004B2414">
          <w:type w:val="continuous"/>
          <w:pgSz w:w="12060" w:h="16160"/>
          <w:pgMar w:top="1366" w:right="531" w:bottom="299" w:left="847" w:header="720" w:footer="720" w:gutter="0"/>
          <w:cols w:space="720"/>
          <w:noEndnote/>
        </w:sectPr>
      </w:pPr>
    </w:p>
    <w:p w:rsidR="004B2414" w:rsidRDefault="004B2414" w:rsidP="004B2414">
      <w:pPr>
        <w:pStyle w:val="Pa29"/>
        <w:spacing w:after="100"/>
        <w:rPr>
          <w:rFonts w:ascii="Palatino Light" w:hAnsi="Palatino Light" w:cs="Palatino Light"/>
          <w:color w:val="000000"/>
          <w:sz w:val="19"/>
          <w:szCs w:val="19"/>
        </w:rPr>
      </w:pPr>
      <w:r>
        <w:rPr>
          <w:rFonts w:cs="Optima"/>
          <w:b/>
          <w:bCs/>
          <w:color w:val="000000"/>
          <w:sz w:val="19"/>
          <w:szCs w:val="19"/>
        </w:rPr>
        <w:t xml:space="preserve">2.1. </w:t>
      </w:r>
      <w:r>
        <w:rPr>
          <w:rFonts w:ascii="Palatino Light" w:hAnsi="Palatino Light" w:cs="Palatino Light"/>
          <w:color w:val="000000"/>
          <w:sz w:val="19"/>
          <w:szCs w:val="19"/>
        </w:rPr>
        <w:t xml:space="preserve">This item deals with your overall organizational strategy, which might include changes in </w:t>
      </w:r>
      <w:r w:rsidR="00BE50AC">
        <w:rPr>
          <w:rFonts w:ascii="Palatino Light" w:hAnsi="Palatino Light" w:cs="Palatino Light"/>
          <w:color w:val="000000"/>
          <w:sz w:val="19"/>
          <w:szCs w:val="19"/>
        </w:rPr>
        <w:t xml:space="preserve">health care service </w:t>
      </w:r>
      <w:r>
        <w:rPr>
          <w:rFonts w:ascii="Palatino Light" w:hAnsi="Palatino Light" w:cs="Palatino Light"/>
          <w:color w:val="000000"/>
          <w:sz w:val="19"/>
          <w:szCs w:val="19"/>
        </w:rPr>
        <w:t xml:space="preserve">offerings </w:t>
      </w:r>
      <w:r w:rsidR="00BE50AC">
        <w:rPr>
          <w:rFonts w:ascii="Palatino Light" w:hAnsi="Palatino Light" w:cs="Palatino Light"/>
          <w:color w:val="000000"/>
          <w:sz w:val="19"/>
          <w:szCs w:val="19"/>
        </w:rPr>
        <w:t xml:space="preserve">for patient and other </w:t>
      </w:r>
      <w:r>
        <w:rPr>
          <w:rFonts w:ascii="Palatino Light" w:hAnsi="Palatino Light" w:cs="Palatino Light"/>
          <w:color w:val="000000"/>
          <w:sz w:val="19"/>
          <w:szCs w:val="19"/>
        </w:rPr>
        <w:t xml:space="preserve">customer engagement processes. </w:t>
      </w:r>
      <w:r w:rsidR="00BE50AC" w:rsidRPr="00BE50AC">
        <w:rPr>
          <w:rFonts w:ascii="Palatino Linotype" w:hAnsi="Palatino Linotype" w:cs="Palatino Light"/>
          <w:color w:val="000000"/>
          <w:sz w:val="19"/>
          <w:szCs w:val="19"/>
        </w:rPr>
        <w:t>However, you should describe the service design and patient and other customer engagement strate</w:t>
      </w:r>
      <w:r w:rsidR="00BE50AC" w:rsidRPr="00BE50AC">
        <w:rPr>
          <w:rFonts w:ascii="Palatino Linotype" w:hAnsi="Palatino Linotype" w:cs="Palatino Light"/>
          <w:color w:val="000000"/>
          <w:sz w:val="19"/>
          <w:szCs w:val="19"/>
        </w:rPr>
        <w:softHyphen/>
        <w:t>gies, respectively, in items 6.1 and 3.2, as appropriate</w:t>
      </w:r>
      <w:r w:rsidRPr="00BE50AC">
        <w:rPr>
          <w:rFonts w:ascii="Palatino Linotype" w:hAnsi="Palatino Linotype" w:cs="Palatino Light"/>
          <w:color w:val="000000"/>
          <w:sz w:val="19"/>
          <w:szCs w:val="19"/>
        </w:rPr>
        <w:t>.</w:t>
      </w:r>
    </w:p>
    <w:p w:rsidR="004B2414" w:rsidRDefault="004B2414" w:rsidP="00BE50AC">
      <w:pPr>
        <w:widowControl/>
        <w:spacing w:line="240" w:lineRule="auto"/>
        <w:textAlignment w:val="auto"/>
        <w:rPr>
          <w:rFonts w:ascii="Palatino Light" w:hAnsi="Palatino Light" w:cs="Palatino Light"/>
          <w:sz w:val="19"/>
          <w:szCs w:val="19"/>
        </w:rPr>
      </w:pPr>
      <w:r>
        <w:rPr>
          <w:rFonts w:cs="Optima"/>
          <w:b/>
          <w:bCs/>
          <w:sz w:val="19"/>
          <w:szCs w:val="19"/>
        </w:rPr>
        <w:t xml:space="preserve">2.1. </w:t>
      </w:r>
      <w:r>
        <w:rPr>
          <w:rFonts w:ascii="Palatino Light" w:hAnsi="Palatino Light" w:cs="Palatino Light"/>
          <w:sz w:val="19"/>
          <w:szCs w:val="19"/>
        </w:rPr>
        <w:t xml:space="preserve">Strategy development refers to your organization’s approach to preparing for the future. In developing your strategy, you should consider your level of acceptable enterprise risk. To make decisions and allocate resources, you might use various types of forecasts, projections, options, scenarios, knowledge (see 4.2b for relevant organizational knowledge), analyses, or other approaches to envisioning the future in order to make decisions and allocate resources. Strategy development might involve key suppliers, partners, </w:t>
      </w:r>
      <w:r w:rsidR="00BE50AC">
        <w:rPr>
          <w:rFonts w:ascii="Palatino Light" w:hAnsi="Palatino Light" w:cs="Palatino Light"/>
          <w:sz w:val="19"/>
          <w:szCs w:val="19"/>
        </w:rPr>
        <w:t>patients and other</w:t>
      </w:r>
      <w:r>
        <w:rPr>
          <w:rFonts w:ascii="Palatino Light" w:hAnsi="Palatino Light" w:cs="Palatino Light"/>
          <w:sz w:val="19"/>
          <w:szCs w:val="19"/>
        </w:rPr>
        <w:t xml:space="preserve"> customers. </w:t>
      </w:r>
    </w:p>
    <w:p w:rsidR="00BE50AC" w:rsidRDefault="00BE50AC" w:rsidP="00BE50AC">
      <w:pPr>
        <w:widowControl/>
        <w:spacing w:line="240" w:lineRule="auto"/>
        <w:textAlignment w:val="auto"/>
        <w:rPr>
          <w:rFonts w:cstheme="minorBidi"/>
          <w:b/>
          <w:bCs/>
          <w:color w:val="auto"/>
          <w:sz w:val="19"/>
          <w:szCs w:val="19"/>
        </w:rPr>
      </w:pPr>
    </w:p>
    <w:p w:rsidR="004B2414" w:rsidRDefault="004B2414" w:rsidP="00BE50AC">
      <w:pPr>
        <w:pStyle w:val="Pa22"/>
        <w:spacing w:after="100"/>
        <w:rPr>
          <w:rFonts w:cs="Palatino Light"/>
          <w:sz w:val="19"/>
          <w:szCs w:val="19"/>
        </w:rPr>
      </w:pPr>
      <w:r>
        <w:rPr>
          <w:b/>
          <w:bCs/>
          <w:sz w:val="19"/>
          <w:szCs w:val="19"/>
        </w:rPr>
        <w:t xml:space="preserve">2.1. </w:t>
      </w:r>
      <w:r w:rsidR="00BE50AC" w:rsidRPr="00BE50AC">
        <w:rPr>
          <w:rFonts w:cs="Palatino Light"/>
          <w:color w:val="000000"/>
          <w:sz w:val="19"/>
          <w:szCs w:val="19"/>
        </w:rPr>
        <w:t xml:space="preserve">The term “strategy” should be interpreted broadly. Strategy might be built around or lead to any or all of the following: new health care services; redefinition of key patient and other customer groups or market segments; </w:t>
      </w:r>
      <w:r w:rsidR="00BE50AC" w:rsidRPr="00BE50AC">
        <w:rPr>
          <w:rFonts w:cs="Palatino Light"/>
          <w:sz w:val="19"/>
          <w:szCs w:val="19"/>
        </w:rPr>
        <w:t>differentiation of your brand; new core competencies; entry into retail or telemedicine; new partnerships, alliances, or acquisitions to improve access, grow revenue, or reduce costs; and new staff or volunteer relationships. Strategy might be directed toward becoming a high-reliability organization, a preferred provider, a center for clinical and service excellence, a research leader, a low-cost provider, a market innovator, a provider of a high-end or customized service, an integrated service provider, or an employer of choice. It might also be directed toward meeting a com</w:t>
      </w:r>
      <w:r w:rsidR="00BE50AC" w:rsidRPr="00BE50AC">
        <w:rPr>
          <w:rFonts w:cs="Palatino Light"/>
          <w:sz w:val="19"/>
          <w:szCs w:val="19"/>
        </w:rPr>
        <w:softHyphen/>
        <w:t>munity or public health care need.</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2.1a(1). </w:t>
      </w:r>
      <w:r>
        <w:rPr>
          <w:rFonts w:ascii="Palatino Light" w:hAnsi="Palatino Light" w:cs="Palatino Light"/>
          <w:sz w:val="19"/>
          <w:szCs w:val="19"/>
        </w:rPr>
        <w:t>Organizational agility refers to the capacity for rapid change in strategy. Operational flexibility refers to the ability to adjust your operations as opportunities or needs arise, including as a result of strategic changes.</w:t>
      </w:r>
    </w:p>
    <w:p w:rsidR="004B2414" w:rsidRDefault="004B2414" w:rsidP="004B2414">
      <w:pPr>
        <w:pStyle w:val="Default"/>
        <w:rPr>
          <w:rFonts w:cstheme="minorBidi"/>
          <w:color w:val="auto"/>
        </w:rPr>
        <w:sectPr w:rsidR="004B2414" w:rsidSect="004B2414">
          <w:type w:val="continuous"/>
          <w:pgSz w:w="12060" w:h="16160"/>
          <w:pgMar w:top="1366" w:right="531" w:bottom="299" w:left="847" w:header="720" w:footer="720" w:gutter="0"/>
          <w:cols w:num="2" w:space="720"/>
          <w:noEndnote/>
        </w:sectPr>
      </w:pP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2.1a(2). </w:t>
      </w:r>
      <w:r>
        <w:rPr>
          <w:rFonts w:ascii="Palatino Light" w:hAnsi="Palatino Light" w:cs="Palatino Light"/>
          <w:sz w:val="19"/>
          <w:szCs w:val="19"/>
        </w:rPr>
        <w:t>Strategic opportunities are prospects for new or changed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w:t>
      </w:r>
      <w:r>
        <w:rPr>
          <w:rFonts w:ascii="Palatino Light" w:hAnsi="Palatino Light" w:cs="Palatino Light"/>
          <w:sz w:val="19"/>
          <w:szCs w:val="19"/>
        </w:rPr>
        <w:softHyphen/>
        <w:t xml:space="preserve">ligent choices (“intelligent risks”). </w:t>
      </w:r>
    </w:p>
    <w:p w:rsidR="00BE50AC"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4B2414" w:rsidRDefault="00BE50AC" w:rsidP="004B2414">
      <w:pPr>
        <w:pStyle w:val="Pa29"/>
        <w:spacing w:after="100"/>
        <w:rPr>
          <w:rFonts w:ascii="Palatino Light" w:hAnsi="Palatino Light" w:cs="Palatino Light"/>
          <w:sz w:val="19"/>
          <w:szCs w:val="19"/>
        </w:rPr>
      </w:pPr>
      <w:r>
        <w:rPr>
          <w:rFonts w:ascii="Palatino Light" w:hAnsi="Palatino Light" w:cs="Palatino Light"/>
          <w:sz w:val="19"/>
          <w:szCs w:val="19"/>
        </w:rPr>
        <w:t xml:space="preserve">2.1a(3). </w:t>
      </w:r>
      <w:r w:rsidRPr="00BE50AC">
        <w:rPr>
          <w:rFonts w:ascii="Palatino Linotype" w:hAnsi="Palatino Linotype" w:cs="Palatino Light"/>
          <w:color w:val="000000"/>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r>
        <w:rPr>
          <w:rFonts w:cs="Palatino Light"/>
          <w:color w:val="000000"/>
          <w:sz w:val="19"/>
          <w:szCs w:val="19"/>
        </w:rPr>
        <w:t xml:space="preserve"> </w:t>
      </w:r>
      <w:r w:rsidR="004B2414">
        <w:rPr>
          <w:rFonts w:ascii="Palatino Light" w:hAnsi="Palatino Light" w:cs="Palatino Light"/>
          <w:sz w:val="19"/>
          <w:szCs w:val="19"/>
        </w:rPr>
        <w:t xml:space="preserve"> </w:t>
      </w:r>
    </w:p>
    <w:p w:rsidR="004B2414" w:rsidRDefault="004B2414" w:rsidP="004B2414">
      <w:pPr>
        <w:pStyle w:val="Pa29"/>
        <w:spacing w:after="100"/>
        <w:rPr>
          <w:rFonts w:ascii="Palatino Light" w:hAnsi="Palatino Light" w:cs="Palatino Light"/>
          <w:sz w:val="19"/>
          <w:szCs w:val="19"/>
        </w:rPr>
      </w:pPr>
      <w:r>
        <w:rPr>
          <w:rFonts w:cs="Optima"/>
          <w:b/>
          <w:bCs/>
          <w:sz w:val="19"/>
          <w:szCs w:val="19"/>
        </w:rPr>
        <w:t>2.1a(3</w:t>
      </w:r>
      <w:r w:rsidRPr="00B77A8D">
        <w:rPr>
          <w:rFonts w:ascii="Palatino Linotype" w:hAnsi="Palatino Linotype" w:cs="Optima"/>
          <w:b/>
          <w:bCs/>
          <w:sz w:val="19"/>
          <w:szCs w:val="19"/>
        </w:rPr>
        <w:t xml:space="preserve">). </w:t>
      </w:r>
      <w:r w:rsidR="00B77A8D" w:rsidRPr="00B77A8D">
        <w:rPr>
          <w:rFonts w:ascii="Palatino Linotype" w:hAnsi="Palatino Linotype" w:cs="Palatino Light"/>
          <w:color w:val="000000"/>
          <w:sz w:val="19"/>
          <w:szCs w:val="19"/>
        </w:rPr>
        <w:t>Data and information might relate to patient, other customer, and market requirements, expectations, and opportunities; your culture, policies, and procedures to ensure patient safety and avoid medical errors; your policies and procedures for access to and equity of care; your core competencies; the competitive and collaborative environ</w:t>
      </w:r>
      <w:r w:rsidR="00B77A8D" w:rsidRPr="00B77A8D">
        <w:rPr>
          <w:rFonts w:ascii="Palatino Linotype" w:hAnsi="Palatino Linotype" w:cs="Palatino Light"/>
          <w:color w:val="000000"/>
          <w:sz w:val="19"/>
          <w:szCs w:val="19"/>
        </w:rPr>
        <w:softHyphen/>
        <w:t>ment and your performance now and in the future relative to competitors and comparable organizations; technological and other key innovations or changes that might affect your services and the way you operate, as well as the rate of innovation; workforce and other resource needs; your ability to capitalize on diversity; opportunities to redirect resources to higher-priority health care services or areas; financial, societal, ethical, regulatory, technological, security and cybersecurity, and other potential risks and opportunities; your ability to prevent and respond to emergencies, includ</w:t>
      </w:r>
      <w:r w:rsidR="00B77A8D" w:rsidRPr="00B77A8D">
        <w:rPr>
          <w:rFonts w:ascii="Palatino Linotype" w:hAnsi="Palatino Linotype" w:cs="Palatino Light"/>
          <w:color w:val="000000"/>
          <w:sz w:val="19"/>
          <w:szCs w:val="19"/>
        </w:rPr>
        <w:softHyphen/>
        <w:t>ing natural or other disasters; changes in the local, national, or global economy; requirements for and strengths and weaknesses of your partners and supply chain; changes in your parent organization; and other factors unique to your organization.</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decisions about addressing strategic chal</w:t>
      </w:r>
      <w:r>
        <w:rPr>
          <w:rFonts w:ascii="Palatino Light" w:hAnsi="Palatino Light" w:cs="Palatino Light"/>
          <w:sz w:val="19"/>
          <w:szCs w:val="19"/>
        </w:rPr>
        <w:softHyphen/>
        <w:t>lenges, changes in your regulatory and external business environment, blind spots in your strategic planning, and gaps in your ability to execute the strategic plan may give rise to organizational risk. Analysis of these factors is the basis for managing strategic risk in your organization.</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Blind spots arise from incorrect, incomplete, obso</w:t>
      </w:r>
      <w:r>
        <w:rPr>
          <w:rFonts w:ascii="Palatino Light" w:hAnsi="Palatino Light" w:cs="Palatino Light"/>
          <w:sz w:val="19"/>
          <w:szCs w:val="19"/>
        </w:rPr>
        <w:softHyphen/>
        <w:t xml:space="preserve">lete, or biased assumptions or conclusions that cause gaps, vulnerabilities, risks, or weaknesses in your understanding of the competitive environment and strategic challenges your organization faces. Blind spots may arise from new or replacement offerings or business models coming from inside or outside your industry. </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2.1a(3). </w:t>
      </w:r>
      <w:r>
        <w:rPr>
          <w:rFonts w:ascii="Palatino Light" w:hAnsi="Palatino Light" w:cs="Palatino Light"/>
          <w:sz w:val="19"/>
          <w:szCs w:val="19"/>
        </w:rPr>
        <w:t>Your strategic planning should address your ability to mobilize the necessary resources and knowledge to execute the strategic plan. It should also address your ability to execute contingency plans or, if circumstances require, a shift in strategy and rapid execution of new or changed strategic plans.</w:t>
      </w:r>
    </w:p>
    <w:p w:rsidR="004B2414" w:rsidRDefault="004B2414" w:rsidP="004B2414">
      <w:pPr>
        <w:pStyle w:val="Pa29"/>
        <w:spacing w:after="100"/>
        <w:rPr>
          <w:rFonts w:ascii="Palatino Light" w:hAnsi="Palatino Light" w:cs="Palatino Light"/>
          <w:sz w:val="19"/>
          <w:szCs w:val="19"/>
        </w:rPr>
      </w:pPr>
      <w:r>
        <w:rPr>
          <w:rFonts w:cs="Optima"/>
          <w:b/>
          <w:bCs/>
          <w:sz w:val="19"/>
          <w:szCs w:val="19"/>
        </w:rPr>
        <w:t xml:space="preserve">2.1a(4). </w:t>
      </w:r>
      <w:r w:rsidR="00B77A8D" w:rsidRPr="00B77A8D">
        <w:rPr>
          <w:rFonts w:ascii="Palatino Linotype" w:hAnsi="Palatino Linotype" w:cs="Palatino Light"/>
          <w:color w:val="000000"/>
          <w:sz w:val="19"/>
          <w:szCs w:val="19"/>
        </w:rPr>
        <w:t>Work systems refer to how your organization’s work is accomplished, consisting of the internal work processes and external resources you need to develop and produce health care services, deliver them to your patients and other customers, and succeed in your marketplace. Decisions about work systems are strategic. These decisions involve protecting intellectual property, capitalizing on core competencies, and mitigating risk. Decisions about your work systems affect organizational design and structure, size, locations, financial viability, and ongoing success. In a generic view of an organization, for example, the organiza</w:t>
      </w:r>
      <w:r w:rsidR="00B77A8D" w:rsidRPr="00B77A8D">
        <w:rPr>
          <w:rFonts w:ascii="Palatino Linotype" w:hAnsi="Palatino Linotype" w:cs="Palatino Light"/>
          <w:color w:val="000000"/>
          <w:sz w:val="19"/>
          <w:szCs w:val="19"/>
        </w:rPr>
        <w:softHyphen/>
        <w:t>tion might define three work systems: one that addresses the clinical delivery of health care services, one that engages patients and other customers, and one that comprises systems that support service delivery and patient and other custome</w:t>
      </w:r>
      <w:r w:rsidR="00B77A8D">
        <w:rPr>
          <w:rFonts w:ascii="Palatino Linotype" w:hAnsi="Palatino Linotype" w:cs="Palatino Light"/>
          <w:color w:val="000000"/>
          <w:sz w:val="19"/>
          <w:szCs w:val="19"/>
        </w:rPr>
        <w:t>r engagement</w:t>
      </w:r>
      <w:r w:rsidRPr="00B77A8D">
        <w:rPr>
          <w:rFonts w:ascii="Palatino Linotype" w:hAnsi="Palatino Linotype" w:cs="Palatino Light"/>
          <w:sz w:val="19"/>
          <w:szCs w:val="19"/>
        </w:rPr>
        <w:t>.</w:t>
      </w:r>
    </w:p>
    <w:p w:rsidR="00852EB3" w:rsidRDefault="004B2414" w:rsidP="005377BC">
      <w:pPr>
        <w:widowControl/>
        <w:spacing w:line="240" w:lineRule="auto"/>
        <w:textAlignment w:val="auto"/>
        <w:rPr>
          <w:rFonts w:ascii="Palatino Light" w:hAnsi="Palatino Light" w:cs="Palatino Light"/>
          <w:sz w:val="19"/>
          <w:szCs w:val="19"/>
        </w:rPr>
      </w:pPr>
      <w:r>
        <w:rPr>
          <w:rFonts w:cs="Optima"/>
          <w:b/>
          <w:bCs/>
          <w:sz w:val="19"/>
          <w:szCs w:val="19"/>
        </w:rPr>
        <w:t xml:space="preserve">2.1b(1). </w:t>
      </w:r>
      <w:r w:rsidR="00B77A8D" w:rsidRPr="00B77A8D">
        <w:rPr>
          <w:rFonts w:ascii="Palatino Linotype" w:hAnsi="Palatino Linotype" w:cs="Palatino Light"/>
          <w:sz w:val="19"/>
          <w:szCs w:val="19"/>
        </w:rPr>
        <w:t>Strategic objectives might address access and locations; rapid response; customization; co-location with major partners; workforce capability and capacity; specific joint ventures; rapid or market-changing innovation; societal responsibility actions or leadership; social media and web-based management of relationships with suppliers, providers, patients, and other customers; implementation of electronic health records and electronic care processes (e.g., order entry and e-prescribing); and enhancements in health care service quality. Responses should focus on your specific challenges, advantages, and opportunities—those most important to your ongoing success and to strengthening your overall performance.</w:t>
      </w:r>
    </w:p>
    <w:p w:rsidR="004B2414" w:rsidRDefault="004B2414" w:rsidP="005377BC">
      <w:pPr>
        <w:widowControl/>
        <w:spacing w:line="240" w:lineRule="auto"/>
        <w:textAlignment w:val="auto"/>
        <w:rPr>
          <w:rFonts w:ascii="Palatino Light" w:hAnsi="Palatino Light" w:cs="Palatino Light"/>
          <w:sz w:val="19"/>
          <w:szCs w:val="19"/>
        </w:rPr>
        <w:sectPr w:rsidR="004B2414" w:rsidSect="004B2414">
          <w:type w:val="continuous"/>
          <w:pgSz w:w="10080" w:h="14400"/>
          <w:pgMar w:top="835" w:right="835" w:bottom="662" w:left="605" w:header="0" w:footer="461" w:gutter="0"/>
          <w:pgNumType w:start="16"/>
          <w:cols w:num="2" w:space="720"/>
        </w:sectPr>
      </w:pPr>
    </w:p>
    <w:p w:rsidR="004B2414" w:rsidRDefault="004B2414" w:rsidP="005377BC">
      <w:pPr>
        <w:widowControl/>
        <w:spacing w:line="240" w:lineRule="auto"/>
        <w:textAlignment w:val="auto"/>
        <w:rPr>
          <w:rFonts w:ascii="Palatino Light" w:hAnsi="Palatino Light" w:cs="Palatino Light"/>
          <w:sz w:val="19"/>
          <w:szCs w:val="19"/>
        </w:rPr>
      </w:pPr>
    </w:p>
    <w:p w:rsidR="004B2414" w:rsidRDefault="004B2414" w:rsidP="005377BC">
      <w:pPr>
        <w:widowControl/>
        <w:spacing w:line="240" w:lineRule="auto"/>
        <w:textAlignment w:val="auto"/>
        <w:rPr>
          <w:rFonts w:ascii="Palatino-Light" w:eastAsiaTheme="minorHAnsi" w:hAnsi="Palatino-Light" w:cs="Palatino-Light"/>
          <w:color w:val="auto"/>
          <w:sz w:val="19"/>
          <w:szCs w:val="19"/>
        </w:rPr>
      </w:pPr>
    </w:p>
    <w:p w:rsidR="002E3EAA" w:rsidRDefault="005377BC" w:rsidP="00852EB3">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r w:rsidR="000C33D0">
        <w:rPr>
          <w:rFonts w:ascii="Palatino-Light" w:eastAsiaTheme="minorHAnsi" w:hAnsi="Palatino-Light" w:cs="Palatino-Light"/>
          <w:color w:val="auto"/>
          <w:sz w:val="19"/>
          <w:szCs w:val="19"/>
        </w:rPr>
        <w:t xml:space="preserve">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212480" w:rsidRDefault="00AB109D" w:rsidP="00AB109D">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r w:rsidR="00120C2A">
        <w:rPr>
          <w:rStyle w:val="AGarasmallcaps"/>
        </w:rPr>
        <w:t xml:space="preserve"> </w:t>
      </w:r>
    </w:p>
    <w:p w:rsidR="00AB109D" w:rsidRDefault="00AB109D" w:rsidP="00AB109D">
      <w:pPr>
        <w:pStyle w:val="j14CRITnumberedparagraph"/>
        <w:spacing w:after="80"/>
      </w:pPr>
      <w: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A51E4C" w:rsidRDefault="00AB109D" w:rsidP="00AB109D">
      <w:pPr>
        <w:pStyle w:val="j14CRITnumberedparagraph"/>
        <w:spacing w:after="80"/>
      </w:pPr>
      <w:r>
        <w:t xml:space="preserve"> </w:t>
      </w:r>
    </w:p>
    <w:p w:rsidR="00F177FC" w:rsidRDefault="00AB109D" w:rsidP="00AB109D">
      <w:pPr>
        <w:pStyle w:val="j14CRITnumberedparagraph"/>
        <w:spacing w:after="80"/>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212480" w:rsidRDefault="00212480" w:rsidP="00AB109D">
      <w:pPr>
        <w:pStyle w:val="j14CRITnumberedparagraph"/>
        <w:spacing w:after="80"/>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212480" w:rsidRDefault="00212480"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212480" w:rsidRDefault="00212480" w:rsidP="00AB109D">
      <w:pPr>
        <w:pStyle w:val="j14CRITnumberedparagraph"/>
        <w:spacing w:after="80"/>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Performance Projections</w:t>
      </w:r>
      <w:r w:rsidRPr="003D1600">
        <w:rPr>
          <w:color w:val="auto"/>
        </w:rPr>
        <w:t xml:space="preserve"> </w:t>
      </w:r>
      <w:r w:rsidR="00F65727">
        <w:rPr>
          <w:color w:val="auto"/>
        </w:rPr>
        <w:t xml:space="preserve"> </w:t>
      </w:r>
      <w:r w:rsidR="009D6CD6">
        <w:rPr>
          <w:color w:val="auto"/>
        </w:rPr>
        <w:t xml:space="preserve">  </w:t>
      </w:r>
      <w:r w:rsidRPr="00F65727">
        <w:rPr>
          <w:b/>
        </w:rPr>
        <w:t>For the</w:t>
      </w:r>
      <w:r w:rsidR="000C33D0">
        <w:rPr>
          <w:b/>
        </w:rPr>
        <w:t>se</w:t>
      </w:r>
      <w:r w:rsidRPr="00F65727">
        <w:rPr>
          <w:b/>
        </w:rPr>
        <w:t xml:space="preserv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Modification  </w:t>
      </w:r>
      <w:r w:rsidR="009D6CD6">
        <w:rPr>
          <w:color w:val="4F81BD" w:themeColor="accent1"/>
        </w:rPr>
        <w:t xml:space="preserve">  </w:t>
      </w:r>
      <w:r w:rsidR="002F6B58" w:rsidRPr="00286A5E">
        <w:rPr>
          <w:b/>
          <w:color w:val="auto"/>
        </w:rPr>
        <w:t>HOW do you establish and implement modified ACTION PLANS if circumstances require a shift in plans and rapid execution of new plans?</w:t>
      </w:r>
      <w:r w:rsidR="002F6B58">
        <w:rPr>
          <w:color w:val="auto"/>
        </w:rPr>
        <w:t xml:space="preserve"> </w:t>
      </w:r>
    </w:p>
    <w:p w:rsidR="00A75ED5" w:rsidRDefault="00A75ED5"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C33D0" w:rsidRDefault="000C33D0" w:rsidP="00852EB3">
      <w:pPr>
        <w:widowControl/>
        <w:spacing w:line="240" w:lineRule="auto"/>
        <w:textAlignment w:val="auto"/>
        <w:rPr>
          <w:rFonts w:ascii="Optima-Bold" w:eastAsiaTheme="minorHAnsi" w:hAnsi="Optima-Bold" w:cs="Optima-Bold"/>
          <w:b/>
          <w:bCs/>
          <w:color w:val="auto"/>
          <w:sz w:val="19"/>
          <w:szCs w:val="19"/>
        </w:rPr>
        <w:sectPr w:rsidR="000C33D0" w:rsidSect="008F084C">
          <w:type w:val="continuous"/>
          <w:pgSz w:w="10080" w:h="14400"/>
          <w:pgMar w:top="835" w:right="835" w:bottom="662" w:left="605" w:header="0" w:footer="461" w:gutter="0"/>
          <w:pgNumType w:start="16"/>
          <w:cols w:space="720"/>
        </w:sect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 </w:t>
      </w:r>
      <w:r>
        <w:rPr>
          <w:rFonts w:ascii="Palatino Light" w:hAnsi="Palatino Light" w:cs="Palatino Light"/>
          <w:color w:val="000000"/>
          <w:sz w:val="19"/>
          <w:szCs w:val="19"/>
        </w:rPr>
        <w:t>The development and deployment of your strategy and action plans are closely linked to other Criteria items. The following are examples of key linkages: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Item 1.1: how your senior leaders set and communi</w:t>
      </w:r>
      <w:r>
        <w:rPr>
          <w:rFonts w:ascii="Palatino Light" w:hAnsi="Palatino Light" w:cs="Palatino Light"/>
          <w:sz w:val="19"/>
          <w:szCs w:val="19"/>
        </w:rPr>
        <w:softHyphen/>
        <w:t>cate organizational direction</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3: how you gather</w:t>
      </w:r>
      <w:r w:rsidR="00B51A96">
        <w:rPr>
          <w:rFonts w:ascii="Palatino Light" w:hAnsi="Palatino Light" w:cs="Palatino Light"/>
          <w:sz w:val="19"/>
          <w:szCs w:val="19"/>
        </w:rPr>
        <w:t xml:space="preserve"> patient and other</w:t>
      </w:r>
      <w:r>
        <w:rPr>
          <w:rFonts w:ascii="Palatino Light" w:hAnsi="Palatino Light" w:cs="Palatino Light"/>
          <w:sz w:val="19"/>
          <w:szCs w:val="19"/>
        </w:rPr>
        <w:t xml:space="preserve"> customer</w:t>
      </w:r>
      <w:r w:rsidR="00B51A96">
        <w:rPr>
          <w:rFonts w:ascii="Palatino Light" w:hAnsi="Palatino Light" w:cs="Palatino Light"/>
          <w:sz w:val="19"/>
          <w:szCs w:val="19"/>
        </w:rPr>
        <w:t>,</w:t>
      </w:r>
      <w:r>
        <w:rPr>
          <w:rFonts w:ascii="Palatino Light" w:hAnsi="Palatino Light" w:cs="Palatino Light"/>
          <w:sz w:val="19"/>
          <w:szCs w:val="19"/>
        </w:rPr>
        <w:t xml:space="preserve"> and market knowledge as input to your strategy and action plans and to use in deploying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4: how you measure and analyze data and manage knowledge to support key information needs, support the development of strategy, provide an effec</w:t>
      </w:r>
      <w:r>
        <w:rPr>
          <w:rFonts w:ascii="Palatino Light" w:hAnsi="Palatino Light" w:cs="Palatino Light"/>
          <w:sz w:val="19"/>
          <w:szCs w:val="19"/>
        </w:rPr>
        <w:softHyphen/>
        <w:t>tive basis for performance measurements, and track progress on achieving strategic objectives and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5: how you meet workforce capability and capacity needs, determine needs and design your workforce development and learning system, and implement workforce-related changes resulting from action plans</w:t>
      </w:r>
    </w:p>
    <w:p w:rsidR="009D6CD6" w:rsidRDefault="009D6CD6" w:rsidP="009D6CD6">
      <w:pPr>
        <w:pStyle w:val="Default"/>
        <w:numPr>
          <w:ilvl w:val="0"/>
          <w:numId w:val="11"/>
        </w:numPr>
        <w:spacing w:after="93"/>
        <w:rPr>
          <w:rFonts w:ascii="Palatino Light" w:hAnsi="Palatino Light" w:cs="Palatino Light"/>
          <w:sz w:val="19"/>
          <w:szCs w:val="19"/>
        </w:rPr>
      </w:pPr>
      <w:r>
        <w:rPr>
          <w:rFonts w:ascii="Palatino Light" w:hAnsi="Palatino Light" w:cs="Palatino Light"/>
          <w:sz w:val="19"/>
          <w:szCs w:val="19"/>
        </w:rPr>
        <w:t>Category 6: how you address changes to your work processes resulting from action plans</w:t>
      </w:r>
    </w:p>
    <w:p w:rsidR="009D6CD6" w:rsidRDefault="009D6CD6" w:rsidP="009D6CD6">
      <w:pPr>
        <w:pStyle w:val="Default"/>
        <w:numPr>
          <w:ilvl w:val="0"/>
          <w:numId w:val="11"/>
        </w:numPr>
        <w:rPr>
          <w:rFonts w:ascii="Palatino Light" w:hAnsi="Palatino Light" w:cs="Palatino Light"/>
          <w:sz w:val="19"/>
          <w:szCs w:val="19"/>
        </w:rPr>
      </w:pPr>
      <w:r>
        <w:rPr>
          <w:rFonts w:ascii="Palatino Light" w:hAnsi="Palatino Light" w:cs="Palatino Light"/>
          <w:sz w:val="19"/>
          <w:szCs w:val="19"/>
        </w:rPr>
        <w:t>Item 7.1: specific accomplishments relative to your organizational strategy and action plans</w:t>
      </w:r>
    </w:p>
    <w:p w:rsidR="009D6CD6" w:rsidRDefault="009D6CD6" w:rsidP="009D6CD6">
      <w:pPr>
        <w:pStyle w:val="Default"/>
        <w:rPr>
          <w:rFonts w:ascii="Palatino Light" w:hAnsi="Palatino Light" w:cs="Palatino Light"/>
          <w:sz w:val="19"/>
          <w:szCs w:val="19"/>
        </w:rPr>
      </w:pP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2.2a(2). </w:t>
      </w:r>
      <w:r>
        <w:rPr>
          <w:rFonts w:ascii="Palatino Light" w:hAnsi="Palatino Light" w:cs="Palatino Light"/>
          <w:color w:val="000000"/>
          <w:sz w:val="19"/>
          <w:szCs w:val="19"/>
        </w:rPr>
        <w:t>Action plan implementation and deployment may require modifications in organizational structures and operating modes. The success of action plans benefits from visible short-term wins as well as long-term actions.</w:t>
      </w:r>
    </w:p>
    <w:p w:rsidR="009D6CD6" w:rsidRDefault="009D6CD6" w:rsidP="009D6CD6">
      <w:pPr>
        <w:pStyle w:val="Pa29"/>
        <w:spacing w:after="100"/>
        <w:rPr>
          <w:rFonts w:ascii="Palatino Light" w:hAnsi="Palatino Light" w:cs="Palatino Light"/>
          <w:color w:val="000000"/>
          <w:sz w:val="19"/>
          <w:szCs w:val="19"/>
        </w:rPr>
      </w:pPr>
      <w:r>
        <w:rPr>
          <w:rFonts w:cs="Optima"/>
          <w:b/>
          <w:bCs/>
          <w:color w:val="000000"/>
          <w:sz w:val="19"/>
          <w:szCs w:val="19"/>
        </w:rPr>
        <w:t xml:space="preserve">2.2a(6). </w:t>
      </w:r>
      <w:r>
        <w:rPr>
          <w:rFonts w:ascii="Palatino Light" w:hAnsi="Palatino Light" w:cs="Palatino Light"/>
          <w:color w:val="000000"/>
          <w:sz w:val="19"/>
          <w:szCs w:val="19"/>
        </w:rPr>
        <w:t>Measures and indicators of projected performance might consider new ventures; organizational acquisitions or mergers; new value creation; market entry and shifts; new legislative mandates, legal requirements, or industry standards</w:t>
      </w:r>
      <w:r w:rsidR="00B51A96">
        <w:rPr>
          <w:rFonts w:ascii="Palatino Light" w:hAnsi="Palatino Light" w:cs="Palatino Light"/>
          <w:color w:val="000000"/>
          <w:sz w:val="19"/>
          <w:szCs w:val="19"/>
        </w:rPr>
        <w:t xml:space="preserve"> or accreditation standards</w:t>
      </w:r>
      <w:r>
        <w:rPr>
          <w:rFonts w:ascii="Palatino Light" w:hAnsi="Palatino Light" w:cs="Palatino Light"/>
          <w:color w:val="000000"/>
          <w:sz w:val="19"/>
          <w:szCs w:val="19"/>
        </w:rPr>
        <w:t xml:space="preserve">; and significant anticipated innovations in </w:t>
      </w:r>
      <w:r w:rsidR="00B51A96">
        <w:rPr>
          <w:rFonts w:ascii="Palatino Light" w:hAnsi="Palatino Light" w:cs="Palatino Light"/>
          <w:color w:val="000000"/>
          <w:sz w:val="19"/>
          <w:szCs w:val="19"/>
        </w:rPr>
        <w:t xml:space="preserve">health care </w:t>
      </w:r>
      <w:r>
        <w:rPr>
          <w:rFonts w:ascii="Palatino Light" w:hAnsi="Palatino Light" w:cs="Palatino Light"/>
          <w:color w:val="000000"/>
          <w:sz w:val="19"/>
          <w:szCs w:val="19"/>
        </w:rPr>
        <w:t>services and technology.</w:t>
      </w:r>
    </w:p>
    <w:p w:rsidR="00852EB3" w:rsidRDefault="009D6CD6" w:rsidP="009D6CD6">
      <w:pPr>
        <w:widowControl/>
        <w:spacing w:line="240" w:lineRule="auto"/>
        <w:textAlignment w:val="auto"/>
        <w:rPr>
          <w:rFonts w:ascii="Palatino Light" w:hAnsi="Palatino Light" w:cs="Palatino Light"/>
          <w:sz w:val="19"/>
          <w:szCs w:val="19"/>
        </w:rPr>
      </w:pPr>
      <w:r>
        <w:rPr>
          <w:rFonts w:cs="Optima"/>
          <w:b/>
          <w:bCs/>
          <w:sz w:val="19"/>
          <w:szCs w:val="19"/>
        </w:rPr>
        <w:t xml:space="preserve">2.2b. </w:t>
      </w:r>
      <w:r>
        <w:rPr>
          <w:rFonts w:ascii="Palatino Light" w:hAnsi="Palatino Light" w:cs="Palatino Light"/>
          <w:sz w:val="19"/>
          <w:szCs w:val="19"/>
        </w:rPr>
        <w:t>Organizational agility requires the ability to adapt to changing circumstances, both internal and external.</w:t>
      </w:r>
    </w:p>
    <w:p w:rsidR="009D6CD6" w:rsidRDefault="009D6CD6" w:rsidP="009D6CD6">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rFonts w:ascii="Palatino-Light" w:eastAsiaTheme="minorHAnsi" w:hAnsi="Palatino-Light" w:cs="Palatino-Light"/>
          <w:color w:val="auto"/>
          <w:sz w:val="19"/>
          <w:szCs w:val="19"/>
        </w:rPr>
      </w:pPr>
    </w:p>
    <w:p w:rsidR="009D6CD6" w:rsidRDefault="009D6CD6" w:rsidP="00852EB3">
      <w:pPr>
        <w:widowControl/>
        <w:spacing w:line="240" w:lineRule="auto"/>
        <w:textAlignment w:val="auto"/>
        <w:rPr>
          <w:color w:val="4F81BD" w:themeColor="accent1"/>
        </w:rPr>
      </w:pPr>
    </w:p>
    <w:p w:rsidR="000C33D0" w:rsidRDefault="000C33D0" w:rsidP="00AB109D">
      <w:pPr>
        <w:pStyle w:val="j10Categorytitle"/>
        <w:rPr>
          <w:color w:val="4F81BD" w:themeColor="accent1"/>
        </w:rPr>
        <w:sectPr w:rsidR="000C33D0" w:rsidSect="000C33D0">
          <w:type w:val="continuous"/>
          <w:pgSz w:w="10080" w:h="14400"/>
          <w:pgMar w:top="835" w:right="835" w:bottom="662" w:left="605" w:header="0" w:footer="461" w:gutter="0"/>
          <w:pgNumType w:start="16"/>
          <w:cols w:num="2" w:space="720"/>
        </w:sectPr>
      </w:pPr>
    </w:p>
    <w:p w:rsidR="00431154" w:rsidRDefault="00431154" w:rsidP="0043115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3</w:t>
      </w:r>
      <w:r w:rsidR="003D1600">
        <w:rPr>
          <w:color w:val="4F81BD" w:themeColor="accent1"/>
        </w:rPr>
        <w:t xml:space="preserve"> </w:t>
      </w:r>
      <w:r w:rsidRPr="00B943C3">
        <w:rPr>
          <w:color w:val="4F81BD" w:themeColor="accent1"/>
        </w:rPr>
        <w:t xml:space="preserve">Customer Focus </w:t>
      </w:r>
    </w:p>
    <w:p w:rsidR="00AB109D" w:rsidRDefault="00F123A8" w:rsidP="00AB109D">
      <w:pPr>
        <w:pStyle w:val="j10aCritopeningparagraph"/>
        <w:ind w:right="540"/>
      </w:pPr>
      <w:r w:rsidRPr="00F237CC">
        <w:rPr>
          <w:rFonts w:ascii="Arial Black" w:hAnsi="Arial Black"/>
        </w:rPr>
        <w:t xml:space="preserve">The </w:t>
      </w:r>
      <w:r w:rsidR="00431154" w:rsidRPr="00F237CC">
        <w:rPr>
          <w:rFonts w:ascii="Arial Black" w:hAnsi="Arial Black"/>
        </w:rPr>
        <w:t>CUSTOMERS</w:t>
      </w:r>
      <w:r w:rsidRPr="00F237CC">
        <w:rPr>
          <w:rFonts w:ascii="Arial Black" w:hAnsi="Arial Black"/>
        </w:rPr>
        <w:t xml:space="preserve"> category asks how your organization engages its </w:t>
      </w:r>
      <w:r w:rsidR="00387CE4">
        <w:rPr>
          <w:rFonts w:ascii="Arial Black" w:hAnsi="Arial Black"/>
        </w:rPr>
        <w:t xml:space="preserve">PATIENTS and other </w:t>
      </w:r>
      <w:r w:rsidR="005B6030" w:rsidRPr="00F237CC">
        <w:rPr>
          <w:rFonts w:ascii="Arial Black" w:hAnsi="Arial Black"/>
        </w:rPr>
        <w:t>CUSTOMERS</w:t>
      </w:r>
      <w:r w:rsidRPr="00F237CC">
        <w:rPr>
          <w:rFonts w:ascii="Arial Black" w:hAnsi="Arial Black"/>
        </w:rPr>
        <w:t xml:space="preserve"> for long-term marketplace success, including </w:t>
      </w:r>
      <w:r w:rsidR="00431154" w:rsidRPr="00F237CC">
        <w:rPr>
          <w:rFonts w:ascii="Arial Black" w:hAnsi="Arial Black"/>
        </w:rPr>
        <w:t>HOW</w:t>
      </w:r>
      <w:r w:rsidRPr="00F237CC">
        <w:rPr>
          <w:rFonts w:ascii="Arial Black" w:hAnsi="Arial Black"/>
        </w:rPr>
        <w:t xml:space="preserve"> your organization listens to the </w:t>
      </w:r>
      <w:r w:rsidR="005B6030" w:rsidRPr="00F237CC">
        <w:rPr>
          <w:rFonts w:ascii="Arial Black" w:hAnsi="Arial Black"/>
        </w:rPr>
        <w:t>VOICE OF THE CUSTOMER</w:t>
      </w:r>
      <w:r w:rsidRPr="00F237CC">
        <w:rPr>
          <w:rFonts w:ascii="Arial Black" w:hAnsi="Arial Black"/>
        </w:rPr>
        <w:t xml:space="preserve">, serves and exceeds </w:t>
      </w:r>
      <w:r w:rsidR="00387CE4">
        <w:rPr>
          <w:rFonts w:ascii="Arial Black" w:hAnsi="Arial Black"/>
        </w:rPr>
        <w:t xml:space="preserve">PATIENTS’ and other </w:t>
      </w:r>
      <w:r w:rsidR="005B6030" w:rsidRPr="00F237CC">
        <w:rPr>
          <w:rFonts w:ascii="Arial Black" w:hAnsi="Arial Black"/>
        </w:rPr>
        <w:t>CUSTOMERS’</w:t>
      </w:r>
      <w:r w:rsidRPr="00F237CC">
        <w:rPr>
          <w:rFonts w:ascii="Arial Black" w:hAnsi="Arial Black"/>
        </w:rPr>
        <w:t xml:space="preserve"> expectations, and builds </w:t>
      </w:r>
      <w:r w:rsidR="00387CE4">
        <w:rPr>
          <w:rFonts w:ascii="Arial Black" w:hAnsi="Arial Black"/>
        </w:rPr>
        <w:t xml:space="preserve">relationships with PATIENTS and other </w:t>
      </w:r>
      <w:r w:rsidR="005B6030" w:rsidRPr="00F237CC">
        <w:rPr>
          <w:rFonts w:ascii="Arial Black" w:hAnsi="Arial Black"/>
        </w:rPr>
        <w:t>CUSTOMER</w:t>
      </w:r>
      <w:r w:rsidR="00387CE4">
        <w:rPr>
          <w:rFonts w:ascii="Arial Black" w:hAnsi="Arial Black"/>
        </w:rPr>
        <w:t>S</w:t>
      </w:r>
      <w:r w:rsidR="00AB109D" w:rsidRPr="00F123A8">
        <w:rPr>
          <w:rFonts w:ascii="Arial Black" w:hAnsi="Arial Black"/>
        </w:rP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 xml:space="preserve">from your </w:t>
      </w:r>
      <w:r w:rsidR="00387CE4">
        <w:t xml:space="preserve">patients and other </w:t>
      </w:r>
      <w:r>
        <w:t>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t>Listening</w:t>
      </w:r>
      <w:r w:rsidR="00387CE4">
        <w:rPr>
          <w:color w:val="4F81BD" w:themeColor="accent1"/>
        </w:rPr>
        <w:t xml:space="preserve"> to PATIENTS and other CUSTOMERS</w:t>
      </w:r>
    </w:p>
    <w:p w:rsidR="00212480" w:rsidRPr="00B943C3" w:rsidRDefault="00212480" w:rsidP="00AB109D">
      <w:pPr>
        <w:pStyle w:val="j13CRITa"/>
        <w:rPr>
          <w:color w:val="4F81BD" w:themeColor="accent1"/>
        </w:rPr>
      </w:pPr>
    </w:p>
    <w:p w:rsidR="00212480" w:rsidRDefault="00AB109D" w:rsidP="00AB109D">
      <w:pPr>
        <w:pStyle w:val="j14CRITnumberedparagraph"/>
      </w:pPr>
      <w:r>
        <w:t>(1)</w:t>
      </w:r>
      <w:r>
        <w:rPr>
          <w:rFonts w:ascii="AGaramondPro-Bold" w:hAnsi="AGaramondPro-Bold" w:cs="AGaramondPro-Bold"/>
          <w:b/>
          <w:bCs/>
        </w:rPr>
        <w:tab/>
        <w:t xml:space="preserve">Current </w:t>
      </w:r>
      <w:r w:rsidR="00387CE4">
        <w:rPr>
          <w:rFonts w:ascii="AGaramondPro-Bold" w:hAnsi="AGaramondPro-Bold" w:cs="AGaramondPro-Bold"/>
          <w:b/>
          <w:bCs/>
        </w:rPr>
        <w:t xml:space="preserve">PATIENTS and other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00387CE4">
        <w:rPr>
          <w:b/>
        </w:rPr>
        <w:t xml:space="preserve">PATIENTS and other </w:t>
      </w:r>
      <w:r w:rsidRPr="00286A5E">
        <w:rPr>
          <w:rStyle w:val="AGarasmallcaps"/>
          <w:b/>
        </w:rPr>
        <w:t>customers</w:t>
      </w:r>
      <w:r w:rsidRPr="00286A5E">
        <w:rPr>
          <w:b/>
        </w:rPr>
        <w:t xml:space="preserve"> to obtain actionable information?</w:t>
      </w:r>
      <w:r>
        <w:t xml:space="preserve"> </w:t>
      </w:r>
    </w:p>
    <w:p w:rsidR="00AB109D" w:rsidRDefault="00AB109D" w:rsidP="00AB109D">
      <w:pPr>
        <w:pStyle w:val="j14CRITnumberedparagraph"/>
      </w:pPr>
      <w:r>
        <w:t xml:space="preserve"> (2)</w:t>
      </w:r>
      <w:r>
        <w:rPr>
          <w:rFonts w:ascii="AGaramondPro-Bold" w:hAnsi="AGaramondPro-Bold" w:cs="AGaramondPro-Bold"/>
          <w:b/>
          <w:bCs/>
        </w:rPr>
        <w:tab/>
        <w:t xml:space="preserve">Potential </w:t>
      </w:r>
      <w:r w:rsidR="00387CE4">
        <w:rPr>
          <w:rFonts w:ascii="AGaramondPro-Bold" w:hAnsi="AGaramondPro-Bold" w:cs="AGaramondPro-Bold"/>
          <w:b/>
          <w:bCs/>
        </w:rPr>
        <w:t xml:space="preserve">PATIENTS and other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00387CE4">
        <w:rPr>
          <w:b/>
        </w:rPr>
        <w:t xml:space="preserve">PATIENTS and other </w:t>
      </w:r>
      <w:r w:rsidRPr="00F00730">
        <w:rPr>
          <w:rStyle w:val="AGarasmallcaps"/>
          <w:b/>
        </w:rPr>
        <w:t>customers</w:t>
      </w:r>
      <w:r w:rsidR="003D1600" w:rsidRPr="00F00730">
        <w:rPr>
          <w:rStyle w:val="AGarasmallcaps"/>
          <w:b/>
        </w:rPr>
        <w:t xml:space="preserve"> </w:t>
      </w:r>
      <w:r w:rsidR="003D1600" w:rsidRPr="00F00730">
        <w:rPr>
          <w:b/>
        </w:rPr>
        <w:t>to obtain actionable information?</w:t>
      </w:r>
      <w:r w:rsidR="003D1600">
        <w:t xml:space="preserve">  </w:t>
      </w:r>
      <w:r>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00387CE4">
        <w:rPr>
          <w:color w:val="4F81BD" w:themeColor="accent1"/>
        </w:rPr>
        <w:t xml:space="preserve">PATIENT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and </w:t>
      </w:r>
      <w:r>
        <w:rPr>
          <w:rFonts w:ascii="AGaramondPro-Bold" w:hAnsi="AGaramondPro-Bold" w:cs="AGaramondPro-Bold"/>
          <w:b/>
          <w:bCs/>
          <w:smallCaps/>
        </w:rPr>
        <w:t>Engagement</w:t>
      </w:r>
      <w:r>
        <w:t> </w:t>
      </w:r>
      <w:r w:rsidRPr="00286A5E">
        <w:rPr>
          <w:rStyle w:val="AGarasmallcaps"/>
          <w:b/>
        </w:rPr>
        <w:t>How</w:t>
      </w:r>
      <w:r w:rsidRPr="00286A5E">
        <w:rPr>
          <w:b/>
        </w:rPr>
        <w:t xml:space="preserve"> do you determine </w:t>
      </w:r>
      <w:r w:rsidR="00387CE4">
        <w:rPr>
          <w:b/>
        </w:rPr>
        <w:t xml:space="preserve">PATIENT and other </w:t>
      </w:r>
      <w:r w:rsidRPr="00286A5E">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EB444B" w:rsidRDefault="00AB109D" w:rsidP="00EB444B">
      <w:pPr>
        <w:pStyle w:val="j14CRITnumberedparagraph"/>
      </w:pPr>
      <w:r>
        <w:t xml:space="preserve"> (2)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00387CE4">
        <w:rPr>
          <w:b/>
        </w:rPr>
        <w:t xml:space="preserve">PATIENTS' and other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7681F" w:rsidRDefault="0097681F" w:rsidP="00EB444B">
      <w:pPr>
        <w:pStyle w:val="j14CRITnumberedparagraph"/>
        <w:ind w:left="0" w:firstLine="0"/>
      </w:pPr>
    </w:p>
    <w:p w:rsidR="00852EB3" w:rsidRDefault="00852EB3" w:rsidP="00852EB3">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5B6030" w:rsidRDefault="005B6030" w:rsidP="00852EB3">
      <w:pPr>
        <w:widowControl/>
        <w:spacing w:line="240" w:lineRule="auto"/>
        <w:textAlignment w:val="auto"/>
        <w:rPr>
          <w:rFonts w:ascii="Optima-Bold" w:eastAsiaTheme="minorHAnsi" w:hAnsi="Optima-Bold" w:cs="Optima-Bold"/>
          <w:b/>
          <w:bCs/>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sidR="00387CE4" w:rsidRPr="00387CE4">
        <w:rPr>
          <w:rFonts w:ascii="Palatino Linotype" w:hAnsi="Palatino Linotype" w:cs="Palatino Light"/>
          <w:sz w:val="19"/>
          <w:szCs w:val="19"/>
        </w:rPr>
        <w:t>The voice of the customer refers to your process for capturing patient- and other customer-related information. Voice-of-the-customer processes are intended to be proac</w:t>
      </w:r>
      <w:r w:rsidR="00387CE4" w:rsidRPr="00387CE4">
        <w:rPr>
          <w:rFonts w:ascii="Palatino Linotype" w:hAnsi="Palatino Linotype" w:cs="Palatino Light"/>
          <w:sz w:val="19"/>
          <w:szCs w:val="19"/>
        </w:rPr>
        <w:softHyphen/>
        <w:t>tive and continuously innovative to capture patients’ and other customers’ stated, unstated, and anticipated require</w:t>
      </w:r>
      <w:r w:rsidR="00387CE4" w:rsidRPr="00387CE4">
        <w:rPr>
          <w:rFonts w:ascii="Palatino Linotype" w:hAnsi="Palatino Linotype" w:cs="Palatino Light"/>
          <w:sz w:val="19"/>
          <w:szCs w:val="19"/>
        </w:rPr>
        <w:softHyphen/>
        <w:t>ments, expectations, and desires. The goal is customer engagement. In listening to the voice of the customer, you might gather and integrate various types of patient and other customer data, such as survey data, focus group findings, social media data and commentary, marketing information, and complaint data that affect patients’ and other customers’ purchasing and engagement decisions</w:t>
      </w:r>
      <w:r w:rsidRPr="00387CE4">
        <w:rPr>
          <w:rFonts w:ascii="Palatino Linotype" w:eastAsiaTheme="minorHAnsi" w:hAnsi="Palatino Linotype" w:cs="Palatino-Light"/>
          <w:sz w:val="19"/>
          <w:szCs w:val="19"/>
        </w:rPr>
        <w:t>.</w:t>
      </w:r>
    </w:p>
    <w:p w:rsidR="00852EB3" w:rsidRDefault="00852EB3" w:rsidP="00852EB3">
      <w:pPr>
        <w:widowControl/>
        <w:spacing w:line="240" w:lineRule="auto"/>
        <w:textAlignment w:val="auto"/>
        <w:rPr>
          <w:rFonts w:ascii="Optima-Bold" w:eastAsiaTheme="minorHAnsi" w:hAnsi="Optima-Bold" w:cs="Optima-Bold"/>
          <w:b/>
          <w:bCs/>
          <w:sz w:val="19"/>
          <w:szCs w:val="19"/>
        </w:rPr>
      </w:pPr>
    </w:p>
    <w:p w:rsidR="00852EB3" w:rsidRDefault="00852EB3" w:rsidP="00852EB3">
      <w:pPr>
        <w:widowControl/>
        <w:spacing w:line="240" w:lineRule="auto"/>
        <w:textAlignment w:val="auto"/>
        <w:rPr>
          <w:rFonts w:ascii="Palatino Linotype" w:hAnsi="Palatino Linotype" w:cs="Palatino Light"/>
          <w:sz w:val="19"/>
          <w:szCs w:val="19"/>
        </w:rPr>
      </w:pPr>
      <w:r>
        <w:rPr>
          <w:rFonts w:ascii="Optima-Bold" w:eastAsiaTheme="minorHAnsi" w:hAnsi="Optima-Bold" w:cs="Optima-Bold"/>
          <w:b/>
          <w:bCs/>
          <w:sz w:val="19"/>
          <w:szCs w:val="19"/>
        </w:rPr>
        <w:t xml:space="preserve">3.1a(1). </w:t>
      </w:r>
      <w:r w:rsidR="00387CE4" w:rsidRPr="00387CE4">
        <w:rPr>
          <w:rFonts w:ascii="Palatino Linotype" w:hAnsi="Palatino Linotype" w:cs="Palatino Light"/>
          <w:sz w:val="19"/>
          <w:szCs w:val="19"/>
        </w:rPr>
        <w:t>Social media and web-based technologies are a growing mode of gaining insight into how patients and other customers perceive all aspects of your involvement with them. Listening through social media may include monitoring comments on social media outlets you moderate and on those you do not control.</w:t>
      </w:r>
    </w:p>
    <w:p w:rsidR="00387CE4" w:rsidRDefault="00387CE4" w:rsidP="00852EB3">
      <w:pPr>
        <w:widowControl/>
        <w:spacing w:line="240" w:lineRule="auto"/>
        <w:textAlignment w:val="auto"/>
        <w:rPr>
          <w:rFonts w:ascii="Palatino-Light" w:eastAsiaTheme="minorHAnsi" w:hAnsi="Palatino-Light" w:cs="Palatino-Light"/>
          <w:sz w:val="19"/>
          <w:szCs w:val="19"/>
        </w:rPr>
      </w:pPr>
    </w:p>
    <w:p w:rsidR="00852EB3" w:rsidRDefault="00387CE4" w:rsidP="00852EB3">
      <w:pPr>
        <w:widowControl/>
        <w:spacing w:line="240" w:lineRule="auto"/>
        <w:textAlignment w:val="auto"/>
        <w:rPr>
          <w:rFonts w:ascii="Palatino Light" w:hAnsi="Palatino Light" w:cs="Palatino Light"/>
          <w:sz w:val="19"/>
          <w:szCs w:val="19"/>
        </w:rPr>
      </w:pPr>
      <w:r>
        <w:rPr>
          <w:rFonts w:cs="Optima"/>
          <w:b/>
          <w:bCs/>
          <w:sz w:val="19"/>
          <w:szCs w:val="19"/>
        </w:rPr>
        <w:t xml:space="preserve">3.1a(1). </w:t>
      </w:r>
      <w:r>
        <w:rPr>
          <w:rFonts w:ascii="Palatino Light" w:hAnsi="Palatino Light" w:cs="Palatino Light"/>
          <w:sz w:val="19"/>
          <w:szCs w:val="19"/>
        </w:rPr>
        <w:t>Your listening methods should include all stages of your involvement with patients and other customers. These stages might include relationship building, the active relationship, and a follow-up strategy, as appropriate.</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sidR="00387CE4">
        <w:rPr>
          <w:rFonts w:cs="Palatino Light"/>
          <w:sz w:val="19"/>
          <w:szCs w:val="19"/>
        </w:rPr>
        <w:t>You might use any or all of the following to determine patient and other customer satisfaction and dissatisfaction: surveys, including third-party surveys or surveys endorsed or required by payors, such as the Consumer Assessment of Healthcare Providers and Systems (CAHPS); formal and informal feedback; health care service utilization data; complaints; win/loss analysis; patient and other customer referral rates; and transaction completion rates. You might gather information on the web, through personal contact or a third party, or by mail. Determining patient and other customer dissatisfaction should be seen as more than reviewing low satisfaction scores. Dissatisfaction should be independently determined to identify root causes and enable a systematic remedy to avoid future dissatisfaction</w:t>
      </w:r>
      <w:r>
        <w:rPr>
          <w:rFonts w:ascii="Palatino-Light" w:eastAsiaTheme="minorHAnsi" w:hAnsi="Palatino-Light" w:cs="Palatino-Light"/>
          <w:sz w:val="19"/>
          <w:szCs w:val="19"/>
        </w:rPr>
        <w:t>.</w:t>
      </w:r>
    </w:p>
    <w:p w:rsidR="00852EB3" w:rsidRDefault="00852EB3" w:rsidP="00852EB3">
      <w:pPr>
        <w:widowControl/>
        <w:spacing w:line="240" w:lineRule="auto"/>
        <w:textAlignment w:val="auto"/>
        <w:rPr>
          <w:rFonts w:ascii="Optima-Bold" w:eastAsiaTheme="minorHAnsi" w:hAnsi="Optima-Bold" w:cs="Optima-Bold"/>
          <w:b/>
          <w:bCs/>
          <w:color w:val="FFFFFF"/>
          <w:sz w:val="18"/>
          <w:szCs w:val="18"/>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3.1b(2). </w:t>
      </w:r>
      <w:r w:rsidR="00387CE4" w:rsidRPr="00387CE4">
        <w:rPr>
          <w:rFonts w:ascii="Palatino Linotype" w:hAnsi="Palatino Linotype" w:cs="Palatino Light"/>
          <w:sz w:val="19"/>
          <w:szCs w:val="19"/>
        </w:rPr>
        <w:t>Dimensions of patient satisfaction might include, for example, satisfaction with provider interactions, long-term health outcomes, ancillary services, quality of care, cost, and ease of access. Information you obtain on relative patient and other customer satisfaction may include comparisons with competitors, comparisons with other organizations that deliver similar health care services in your market or a noncompetitive market, or comparisons obtained through health care industry or other organiza</w:t>
      </w:r>
      <w:r w:rsidR="00387CE4" w:rsidRPr="00387CE4">
        <w:rPr>
          <w:rFonts w:ascii="Palatino Linotype" w:hAnsi="Palatino Linotype" w:cs="Palatino Light"/>
          <w:sz w:val="19"/>
          <w:szCs w:val="19"/>
        </w:rPr>
        <w:softHyphen/>
        <w:t>tions. Information obtained on relative satisfaction may also include information on why patients and other customers choose your competitors over you.</w:t>
      </w:r>
    </w:p>
    <w:p w:rsidR="005B6030" w:rsidRDefault="005B6030" w:rsidP="00852EB3">
      <w:pPr>
        <w:widowControl/>
        <w:spacing w:line="240" w:lineRule="auto"/>
        <w:textAlignment w:val="auto"/>
        <w:rPr>
          <w:rFonts w:ascii="Palatino-Light" w:eastAsiaTheme="minorHAnsi" w:hAnsi="Palatino-Light" w:cs="Palatino-Light"/>
          <w:sz w:val="19"/>
          <w:szCs w:val="19"/>
        </w:rPr>
        <w:sectPr w:rsidR="005B6030" w:rsidSect="005B6030">
          <w:type w:val="continuous"/>
          <w:pgSz w:w="10080" w:h="14400"/>
          <w:pgMar w:top="835" w:right="835" w:bottom="662" w:left="605" w:header="0" w:footer="461" w:gutter="0"/>
          <w:pgNumType w:start="16"/>
          <w:cols w:num="2" w:space="720"/>
        </w:sectPr>
      </w:pPr>
    </w:p>
    <w:p w:rsidR="00431154" w:rsidRDefault="00431154" w:rsidP="00852EB3">
      <w:pPr>
        <w:widowControl/>
        <w:spacing w:line="240" w:lineRule="auto"/>
        <w:textAlignment w:val="auto"/>
        <w:rPr>
          <w:rStyle w:val="Coloredtype"/>
          <w:color w:val="4F81BD" w:themeColor="accent1"/>
        </w:rPr>
      </w:pPr>
    </w:p>
    <w:p w:rsidR="00431154" w:rsidRDefault="00431154" w:rsidP="00852EB3">
      <w:pPr>
        <w:widowControl/>
        <w:spacing w:line="240" w:lineRule="auto"/>
        <w:textAlignment w:val="auto"/>
        <w:rPr>
          <w:rStyle w:val="Coloredtype"/>
          <w:color w:val="4F81BD" w:themeColor="accent1"/>
        </w:rPr>
      </w:pPr>
    </w:p>
    <w:p w:rsidR="00431154" w:rsidRDefault="00431154" w:rsidP="00431154">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For additional guidance on this item, see the Category and Item Commentary (</w:t>
      </w:r>
      <w:r w:rsidR="00B77A8D" w:rsidRPr="00B77A8D">
        <w:rPr>
          <w:rFonts w:ascii="Palatino-Light" w:eastAsiaTheme="minorHAnsi" w:hAnsi="Palatino-Light" w:cs="Palatino-Light"/>
          <w:sz w:val="19"/>
          <w:szCs w:val="19"/>
        </w:rPr>
        <w:t>https://www.nist.gov/baldrige/publications/baldrige-excellence-framework/health-care</w:t>
      </w:r>
      <w:r>
        <w:rPr>
          <w:rFonts w:ascii="Palatino-Light" w:eastAsiaTheme="minorHAnsi" w:hAnsi="Palatino-Light" w:cs="Palatino-Light"/>
          <w:sz w:val="19"/>
          <w:szCs w:val="19"/>
        </w:rPr>
        <w:t>)</w:t>
      </w:r>
    </w:p>
    <w:p w:rsidR="00431154" w:rsidRDefault="00431154" w:rsidP="00852EB3">
      <w:pPr>
        <w:widowControl/>
        <w:spacing w:line="240" w:lineRule="auto"/>
        <w:textAlignment w:val="auto"/>
        <w:rPr>
          <w:rStyle w:val="Coloredtype"/>
          <w:color w:val="4F81BD" w:themeColor="accent1"/>
        </w:rPr>
      </w:pPr>
    </w:p>
    <w:p w:rsidR="002E3EAA" w:rsidRDefault="002E3EAA" w:rsidP="00852EB3">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rsidR="00387CE4">
        <w:t xml:space="preserve">PATIENTS and other </w:t>
      </w:r>
      <w:r>
        <w:t>customers</w:t>
      </w:r>
      <w:r w:rsidR="00EB444B">
        <w:t xml:space="preserve"> by serving their</w:t>
      </w:r>
      <w:r w:rsidR="0043091A">
        <w:t xml:space="preserve"> </w:t>
      </w:r>
      <w:r w:rsidR="000970E5">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387CE4">
        <w:rPr>
          <w:color w:val="4F81BD" w:themeColor="accent1"/>
        </w:rPr>
        <w:t>Service</w:t>
      </w:r>
      <w:r w:rsidRPr="00B943C3">
        <w:rPr>
          <w:color w:val="4F81BD" w:themeColor="accent1"/>
        </w:rPr>
        <w:t xml:space="preserve"> Offerings and </w:t>
      </w:r>
      <w:r w:rsidR="00387CE4">
        <w:rPr>
          <w:color w:val="4F81BD" w:themeColor="accent1"/>
        </w:rPr>
        <w:t xml:space="preserve">PATIENT and other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852EB3">
      <w:pPr>
        <w:pStyle w:val="j14CRITnumberedparagraph"/>
        <w:rPr>
          <w:smallCaps/>
        </w:rPr>
      </w:pPr>
      <w:r>
        <w:t>(1)</w:t>
      </w:r>
      <w:r>
        <w:rPr>
          <w:rFonts w:ascii="AGaramondPro-Bold" w:hAnsi="AGaramondPro-Bold" w:cs="AGaramondPro-Bold"/>
          <w:b/>
          <w:bCs/>
        </w:rPr>
        <w:tab/>
      </w:r>
      <w:r w:rsidR="00387CE4">
        <w:rPr>
          <w:rFonts w:ascii="AGaramondPro-Bold" w:hAnsi="AGaramondPro-Bold" w:cs="AGaramondPro-Bold"/>
          <w:b/>
          <w:bCs/>
        </w:rPr>
        <w:t>Service</w:t>
      </w:r>
      <w:r>
        <w:rPr>
          <w:rFonts w:ascii="AGaramondPro-Bold" w:hAnsi="AGaramondPro-Bold" w:cs="AGaramondPro-Bold"/>
          <w:b/>
          <w:bCs/>
        </w:rPr>
        <w:t xml:space="preserve"> Offerings</w:t>
      </w:r>
      <w:r>
        <w:rPr>
          <w:rFonts w:ascii="AGaramondPro-Bold" w:hAnsi="AGaramondPro-Bold" w:cs="AGaramondPro-Bold"/>
          <w:b/>
          <w:bCs/>
        </w:rPr>
        <w:t> </w:t>
      </w:r>
      <w:r w:rsidR="00EB444B" w:rsidRPr="00E5029B">
        <w:rPr>
          <w:rFonts w:ascii="AGaramondPro-Bold" w:hAnsi="AGaramondPro-Bold" w:cs="AGaramondPro-Bold"/>
          <w:b/>
          <w:bCs/>
        </w:rPr>
        <w:t xml:space="preserve">HOW do you determine </w:t>
      </w:r>
      <w:r w:rsidR="00387CE4">
        <w:rPr>
          <w:rFonts w:ascii="AGaramondPro-Bold" w:hAnsi="AGaramondPro-Bold" w:cs="AGaramondPro-Bold"/>
          <w:b/>
          <w:bCs/>
        </w:rPr>
        <w:t>HEALTH CARE SERVICE</w:t>
      </w:r>
      <w:r w:rsidR="00EB444B" w:rsidRPr="00E5029B">
        <w:rPr>
          <w:rFonts w:ascii="AGaramondPro-Bold" w:hAnsi="AGaramondPro-Bold" w:cs="AGaramondPro-Bold"/>
          <w:b/>
          <w:bCs/>
        </w:rPr>
        <w:t xml:space="preserve"> offerings?</w:t>
      </w:r>
    </w:p>
    <w:p w:rsidR="00212480" w:rsidRDefault="00AB109D" w:rsidP="00AB109D">
      <w:pPr>
        <w:pStyle w:val="j14CRITnumberedparagraph"/>
      </w:pPr>
      <w:r>
        <w:t>(2)</w:t>
      </w:r>
      <w:r>
        <w:rPr>
          <w:rFonts w:ascii="AGaramondPro-Bold" w:hAnsi="AGaramondPro-Bold" w:cs="AGaramondPro-Bold"/>
          <w:b/>
          <w:bCs/>
          <w:smallCaps/>
        </w:rPr>
        <w:tab/>
      </w:r>
      <w:r w:rsidR="003763F0">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003763F0">
        <w:rPr>
          <w:b/>
        </w:rPr>
        <w:t xml:space="preserve">PATIENTS and other </w:t>
      </w:r>
      <w:r w:rsidRPr="00E5029B">
        <w:rPr>
          <w:rStyle w:val="AGarasmallcaps"/>
          <w:b/>
        </w:rPr>
        <w:t>customers</w:t>
      </w:r>
      <w:r w:rsidRPr="00E5029B">
        <w:rPr>
          <w:b/>
        </w:rPr>
        <w:t xml:space="preserve"> to seek information and support? </w:t>
      </w:r>
    </w:p>
    <w:p w:rsidR="00AB109D" w:rsidRDefault="00AB109D" w:rsidP="00EB444B">
      <w:pPr>
        <w:pStyle w:val="j14CRITnumberedparagraph"/>
      </w:pPr>
      <w:r>
        <w:t>(3)</w:t>
      </w:r>
      <w:r>
        <w:rPr>
          <w:rFonts w:ascii="AGaramondPro-Bold" w:hAnsi="AGaramondPro-Bold" w:cs="AGaramondPro-Bold"/>
          <w:b/>
          <w:bCs/>
          <w:smallCaps/>
        </w:rPr>
        <w:tab/>
      </w:r>
      <w:r w:rsidR="003763F0">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EB444B" w:rsidRPr="00E5029B">
        <w:rPr>
          <w:b/>
        </w:rPr>
        <w:t xml:space="preserve">HOW do you determine your </w:t>
      </w:r>
      <w:r w:rsidR="003763F0">
        <w:rPr>
          <w:b/>
        </w:rPr>
        <w:t xml:space="preserve">PATIENT and other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003763F0">
        <w:rPr>
          <w:smallCaps/>
          <w:color w:val="4F81BD" w:themeColor="accent1"/>
        </w:rPr>
        <w:t xml:space="preserve">PATIENT and other </w:t>
      </w:r>
      <w:r w:rsidRPr="00B943C3">
        <w:rPr>
          <w:color w:val="4F81BD" w:themeColor="accent1"/>
        </w:rPr>
        <w:t xml:space="preserve"> </w:t>
      </w:r>
      <w:r w:rsidR="003763F0" w:rsidRPr="00B943C3">
        <w:rPr>
          <w:smallCaps/>
          <w:color w:val="4F81BD" w:themeColor="accent1"/>
        </w:rPr>
        <w:t>Customer</w:t>
      </w:r>
      <w:r w:rsidR="003763F0" w:rsidRPr="00B943C3">
        <w:rPr>
          <w:color w:val="4F81BD" w:themeColor="accent1"/>
        </w:rPr>
        <w:t xml:space="preserve"> </w:t>
      </w:r>
      <w:r w:rsidRPr="00B943C3">
        <w:rPr>
          <w:color w:val="4F81BD" w:themeColor="accent1"/>
        </w:rPr>
        <w:t>Relationships</w:t>
      </w:r>
    </w:p>
    <w:p w:rsidR="00EB444B" w:rsidRPr="00B943C3" w:rsidRDefault="00EB444B" w:rsidP="00AB109D">
      <w:pPr>
        <w:pStyle w:val="j13CRITa"/>
        <w:rPr>
          <w:color w:val="4F81BD" w:themeColor="accent1"/>
        </w:rPr>
      </w:pPr>
    </w:p>
    <w:p w:rsidR="00EB444B" w:rsidRDefault="00AB109D" w:rsidP="00D01927">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3763F0">
        <w:rPr>
          <w:b/>
        </w:rPr>
        <w:t>PATIENT and other</w:t>
      </w:r>
      <w:r w:rsidR="003763F0" w:rsidRPr="00F00730">
        <w:rPr>
          <w:rStyle w:val="AGarasmallcaps"/>
          <w:b/>
        </w:rPr>
        <w:t xml:space="preserve"> </w:t>
      </w:r>
      <w:r w:rsidR="00EB444B" w:rsidRPr="00F00730">
        <w:rPr>
          <w:rStyle w:val="AGarasmallcaps"/>
          <w:b/>
        </w:rPr>
        <w:t xml:space="preserve">customer </w:t>
      </w:r>
      <w:r w:rsidRPr="00F00730">
        <w:rPr>
          <w:b/>
          <w:lang w:bidi="ar-YE"/>
        </w:rPr>
        <w:t>relationships</w:t>
      </w:r>
      <w:r w:rsidR="00EB444B" w:rsidRPr="00F00730">
        <w:rPr>
          <w:b/>
          <w:lang w:bidi="ar-YE"/>
        </w:rPr>
        <w:t>?</w:t>
      </w:r>
      <w:r w:rsidR="00EB444B">
        <w:rPr>
          <w:lang w:bidi="ar-YE"/>
        </w:rPr>
        <w:t xml:space="preserve"> </w:t>
      </w: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003763F0">
        <w:rPr>
          <w:b/>
        </w:rPr>
        <w:t>PATIENT and other</w:t>
      </w:r>
      <w:r w:rsidR="003763F0" w:rsidRPr="00F00730">
        <w:rPr>
          <w:rStyle w:val="AGarasmallcaps"/>
          <w:b/>
        </w:rPr>
        <w:t xml:space="preserve"> </w:t>
      </w:r>
      <w:r w:rsidRPr="00F00730">
        <w:rPr>
          <w:rStyle w:val="AGarasmallcaps"/>
          <w:b/>
        </w:rPr>
        <w:t xml:space="preserve">customer </w:t>
      </w:r>
      <w:r w:rsidRPr="00F00730">
        <w:rPr>
          <w:b/>
          <w:lang w:bidi="ar-YE"/>
        </w:rPr>
        <w:t>complaints?</w:t>
      </w:r>
      <w:r>
        <w:t xml:space="preserve"> </w:t>
      </w:r>
    </w:p>
    <w:p w:rsidR="00E547C3" w:rsidRDefault="00E547C3"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B6030" w:rsidRDefault="005B6030" w:rsidP="00852EB3">
      <w:pPr>
        <w:widowControl/>
        <w:spacing w:line="240" w:lineRule="auto"/>
        <w:textAlignment w:val="auto"/>
        <w:rPr>
          <w:rFonts w:ascii="Optima-Bold" w:eastAsiaTheme="minorHAnsi" w:hAnsi="Optima-Bold" w:cs="Optima-Bold"/>
          <w:b/>
          <w:bCs/>
          <w:color w:val="auto"/>
          <w:sz w:val="19"/>
          <w:szCs w:val="19"/>
        </w:rPr>
        <w:sectPr w:rsidR="005B6030" w:rsidSect="000C33D0">
          <w:type w:val="continuous"/>
          <w:pgSz w:w="10080" w:h="14400"/>
          <w:pgMar w:top="835" w:right="835" w:bottom="662" w:left="605" w:header="0" w:footer="461" w:gutter="0"/>
          <w:pgNumType w:start="16"/>
          <w:cols w:space="720"/>
        </w:sect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sidR="003763F0" w:rsidRPr="003763F0">
        <w:rPr>
          <w:rFonts w:ascii="Palatino Linotype" w:hAnsi="Palatino Linotype" w:cs="Palatino Light"/>
          <w:sz w:val="19"/>
          <w:szCs w:val="19"/>
        </w:rPr>
        <w:t>Customer engagement refers to your patients’ and other customers’ investment in or commitment to your brand and health care service offerings. Characteristics of engaged patients and other customers include retention, brand loyalty, willingness to make an effort to obtain—and to continue to obtain—health care services from you, and willingness to actively advocate for and recommend your brand and health care service offerings.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A75ED5"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sidR="003763F0" w:rsidRPr="003763F0">
        <w:rPr>
          <w:rFonts w:ascii="Palatino Linotype" w:hAnsi="Palatino Linotype" w:cs="Palatino Light"/>
          <w:sz w:val="19"/>
          <w:szCs w:val="19"/>
        </w:rPr>
        <w:t>Health care service offerings are the services that you offer in the marketplace. In identifying health care service offerings, you should consider all the important characteristics of services that patients and other customers receive in each stage of their relationship with you. The focus should be on features that affect patients’ and other customers’ preference for and loyalty to you and your brand—for example, features that affect their view of clinical and service quality and that differentiate your offerings from those of competing or other organizations. Those features might include extended hours, family support services, ease of access to and use of your services, timeliness, cost, and assistance with billing/paperwork processes and transporta</w:t>
      </w:r>
      <w:r w:rsidR="003763F0" w:rsidRPr="003763F0">
        <w:rPr>
          <w:rFonts w:ascii="Palatino Linotype" w:hAnsi="Palatino Linotype" w:cs="Palatino Light"/>
          <w:sz w:val="19"/>
          <w:szCs w:val="19"/>
        </w:rPr>
        <w:softHyphen/>
        <w:t>tion. Key service features might also take into account how transactions occur and factors such as the privacy and security of patient and other customer data. Your results on performance relative to key service features should be reported in item 7.1, and those for patients’ and other customers’ perceptions and actions (outcomes) should be reported in item 7.2.</w:t>
      </w:r>
      <w:r w:rsidR="003763F0">
        <w:rPr>
          <w:rFonts w:cs="Palatino Light"/>
          <w:sz w:val="19"/>
          <w:szCs w:val="19"/>
        </w:rPr>
        <w:t xml:space="preserve">      </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 xml:space="preserve">The goal of </w:t>
      </w:r>
      <w:r w:rsidR="003763F0">
        <w:rPr>
          <w:rFonts w:ascii="Palatino-Light" w:eastAsiaTheme="minorHAnsi" w:hAnsi="Palatino-Light" w:cs="Palatino-Light"/>
          <w:color w:val="auto"/>
          <w:sz w:val="19"/>
          <w:szCs w:val="19"/>
        </w:rPr>
        <w:t xml:space="preserve">patient and other </w:t>
      </w:r>
      <w:r>
        <w:rPr>
          <w:rFonts w:ascii="Palatino-Light" w:eastAsiaTheme="minorHAnsi" w:hAnsi="Palatino-Light" w:cs="Palatino-Light"/>
          <w:color w:val="auto"/>
          <w:sz w:val="19"/>
          <w:szCs w:val="19"/>
        </w:rPr>
        <w:t>customer support is to make your</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organization easy to do </w:t>
      </w:r>
      <w:r w:rsidR="003763F0">
        <w:rPr>
          <w:rFonts w:ascii="Palatino-Light" w:eastAsiaTheme="minorHAnsi" w:hAnsi="Palatino-Light" w:cs="Palatino-Light"/>
          <w:color w:val="auto"/>
          <w:sz w:val="19"/>
          <w:szCs w:val="19"/>
        </w:rPr>
        <w:t xml:space="preserve">obtain health care services from and </w:t>
      </w:r>
      <w:r>
        <w:rPr>
          <w:rFonts w:ascii="Palatino-Light" w:eastAsiaTheme="minorHAnsi" w:hAnsi="Palatino-Light" w:cs="Palatino-Light"/>
          <w:color w:val="auto"/>
          <w:sz w:val="19"/>
          <w:szCs w:val="19"/>
        </w:rPr>
        <w:t>responsive to</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your </w:t>
      </w:r>
      <w:r w:rsidR="003763F0">
        <w:rPr>
          <w:rFonts w:ascii="Palatino-Light" w:eastAsiaTheme="minorHAnsi" w:hAnsi="Palatino-Light" w:cs="Palatino-Light"/>
          <w:color w:val="auto"/>
          <w:sz w:val="19"/>
          <w:szCs w:val="19"/>
        </w:rPr>
        <w:t xml:space="preserve">patients and </w:t>
      </w:r>
      <w:r>
        <w:rPr>
          <w:rFonts w:ascii="Palatino-Light" w:eastAsiaTheme="minorHAnsi" w:hAnsi="Palatino-Light" w:cs="Palatino-Light"/>
          <w:color w:val="auto"/>
          <w:sz w:val="19"/>
          <w:szCs w:val="19"/>
        </w:rPr>
        <w:t>customers’ expectations.</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 xml:space="preserve">Building </w:t>
      </w:r>
      <w:r w:rsidR="003763F0">
        <w:rPr>
          <w:rFonts w:ascii="Palatino-Light" w:eastAsiaTheme="minorHAnsi" w:hAnsi="Palatino-Light" w:cs="Palatino-Light"/>
          <w:color w:val="auto"/>
          <w:sz w:val="19"/>
          <w:szCs w:val="19"/>
        </w:rPr>
        <w:t xml:space="preserve">relationships with patients and other </w:t>
      </w:r>
      <w:r>
        <w:rPr>
          <w:rFonts w:ascii="Palatino-Light" w:eastAsiaTheme="minorHAnsi" w:hAnsi="Palatino-Light" w:cs="Palatino-Light"/>
          <w:color w:val="auto"/>
          <w:sz w:val="19"/>
          <w:szCs w:val="19"/>
        </w:rPr>
        <w:t>customer</w:t>
      </w:r>
      <w:r w:rsidR="003763F0">
        <w:rPr>
          <w:rFonts w:ascii="Palatino-Light" w:eastAsiaTheme="minorHAnsi" w:hAnsi="Palatino-Light" w:cs="Palatino-Light"/>
          <w:color w:val="auto"/>
          <w:sz w:val="19"/>
          <w:szCs w:val="19"/>
        </w:rPr>
        <w:t>s</w:t>
      </w:r>
      <w:r>
        <w:rPr>
          <w:rFonts w:ascii="Palatino-Light" w:eastAsiaTheme="minorHAnsi" w:hAnsi="Palatino-Light" w:cs="Palatino-Light"/>
          <w:color w:val="auto"/>
          <w:sz w:val="19"/>
          <w:szCs w:val="19"/>
        </w:rPr>
        <w:t xml:space="preserve"> might include developing</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partnerships or alliances with </w:t>
      </w:r>
      <w:r w:rsidR="003763F0">
        <w:rPr>
          <w:rFonts w:ascii="Palatino-Light" w:eastAsiaTheme="minorHAnsi" w:hAnsi="Palatino-Light" w:cs="Palatino-Light"/>
          <w:color w:val="auto"/>
          <w:sz w:val="19"/>
          <w:szCs w:val="19"/>
        </w:rPr>
        <w:t>them</w:t>
      </w:r>
      <w:r>
        <w:rPr>
          <w:rFonts w:ascii="Palatino-Light" w:eastAsiaTheme="minorHAnsi" w:hAnsi="Palatino-Light" w:cs="Palatino-Light"/>
          <w:color w:val="auto"/>
          <w:sz w:val="19"/>
          <w:szCs w:val="19"/>
        </w:rPr>
        <w:t>.</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Pr>
          <w:rFonts w:ascii="Palatino-Light" w:eastAsiaTheme="minorHAnsi" w:hAnsi="Palatino-Light" w:cs="Palatino-Light"/>
          <w:color w:val="auto"/>
          <w:sz w:val="19"/>
          <w:szCs w:val="19"/>
        </w:rPr>
        <w:t>Brand management is generally associated with</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marketing to improve the perceived value of your </w:t>
      </w:r>
      <w:r w:rsidR="003763F0">
        <w:rPr>
          <w:rFonts w:ascii="Palatino-Light" w:eastAsiaTheme="minorHAnsi" w:hAnsi="Palatino-Light" w:cs="Palatino-Light"/>
          <w:color w:val="auto"/>
          <w:sz w:val="19"/>
          <w:szCs w:val="19"/>
        </w:rPr>
        <w:t>health care services</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or brand. Successful brand management builds loyalty and positive </w:t>
      </w:r>
      <w:r w:rsidR="00A75ED5">
        <w:rPr>
          <w:rFonts w:ascii="Palatino-Light" w:eastAsiaTheme="minorHAnsi" w:hAnsi="Palatino-Light" w:cs="Palatino-Light"/>
          <w:color w:val="auto"/>
          <w:sz w:val="19"/>
          <w:szCs w:val="19"/>
        </w:rPr>
        <w:t>a</w:t>
      </w:r>
      <w:r>
        <w:rPr>
          <w:rFonts w:ascii="Palatino-Light" w:eastAsiaTheme="minorHAnsi" w:hAnsi="Palatino-Light" w:cs="Palatino-Light"/>
          <w:color w:val="auto"/>
          <w:sz w:val="19"/>
          <w:szCs w:val="19"/>
        </w:rPr>
        <w:t xml:space="preserve">ssociations, </w:t>
      </w:r>
      <w:r w:rsidR="003763F0">
        <w:rPr>
          <w:rFonts w:cs="Palatino Light"/>
          <w:sz w:val="19"/>
          <w:szCs w:val="19"/>
        </w:rPr>
        <w:t xml:space="preserve">on </w:t>
      </w:r>
      <w:r w:rsidR="003763F0" w:rsidRPr="003763F0">
        <w:rPr>
          <w:rFonts w:ascii="Palatino Linotype" w:hAnsi="Palatino Linotype" w:cs="Palatino Light"/>
          <w:sz w:val="19"/>
          <w:szCs w:val="19"/>
        </w:rPr>
        <w:t>the part of patients and other customers, and it protects your brand and intellectual property.</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5B6030" w:rsidRDefault="00852EB3" w:rsidP="00A75ED5">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431154" w:rsidRDefault="00431154" w:rsidP="00A75ED5">
      <w:pPr>
        <w:widowControl/>
        <w:spacing w:line="240" w:lineRule="auto"/>
        <w:textAlignment w:val="auto"/>
        <w:rPr>
          <w:rFonts w:ascii="Palatino-Light" w:eastAsiaTheme="minorHAnsi" w:hAnsi="Palatino-Light" w:cs="Palatino-Light"/>
          <w:color w:val="auto"/>
          <w:sz w:val="19"/>
          <w:szCs w:val="19"/>
        </w:rPr>
      </w:pPr>
    </w:p>
    <w:p w:rsidR="00431154" w:rsidRDefault="00431154" w:rsidP="00A75ED5">
      <w:pPr>
        <w:widowControl/>
        <w:spacing w:line="240" w:lineRule="auto"/>
        <w:textAlignment w:val="auto"/>
        <w:rPr>
          <w:rFonts w:ascii="Palatino-Light" w:eastAsiaTheme="minorHAnsi" w:hAnsi="Palatino-Light" w:cs="Palatino-Light"/>
          <w:color w:val="auto"/>
          <w:sz w:val="19"/>
          <w:szCs w:val="19"/>
        </w:rPr>
        <w:sectPr w:rsidR="00431154" w:rsidSect="005B6030">
          <w:type w:val="continuous"/>
          <w:pgSz w:w="10080" w:h="14400"/>
          <w:pgMar w:top="835" w:right="835" w:bottom="662" w:left="605" w:header="0" w:footer="461" w:gutter="0"/>
          <w:pgNumType w:start="16"/>
          <w:cols w:num="2" w:space="720"/>
        </w:sectPr>
      </w:pPr>
    </w:p>
    <w:p w:rsidR="002E3EAA" w:rsidRDefault="002E3EAA" w:rsidP="00A75ED5">
      <w:pPr>
        <w:widowControl/>
        <w:spacing w:line="240" w:lineRule="auto"/>
        <w:textAlignment w:val="auto"/>
        <w:rPr>
          <w:rFonts w:ascii="GillSans-Bold" w:hAnsi="GillSans-Bold" w:cs="GillSans-Bold"/>
          <w:b/>
          <w:bCs/>
          <w:color w:val="4F81BD" w:themeColor="accent1"/>
          <w:sz w:val="36"/>
          <w:szCs w:val="36"/>
        </w:rPr>
      </w:pPr>
    </w:p>
    <w:p w:rsidR="00AB109D" w:rsidRPr="00B943C3" w:rsidRDefault="00F123A8" w:rsidP="001F4958">
      <w:pPr>
        <w:pStyle w:val="j10Categorytitle"/>
        <w:ind w:left="240"/>
        <w:rPr>
          <w:color w:val="4F81BD" w:themeColor="accent1"/>
        </w:rPr>
      </w:pPr>
      <w:r w:rsidRPr="00B943C3">
        <w:rPr>
          <w:color w:val="4F81BD" w:themeColor="accent1"/>
        </w:rPr>
        <w:t xml:space="preserve">4 </w:t>
      </w:r>
      <w:r>
        <w:rPr>
          <w:color w:val="4F81BD" w:themeColor="accent1"/>
        </w:rPr>
        <w:t>Measurement</w:t>
      </w:r>
      <w:r w:rsidR="00AB109D" w:rsidRPr="00B943C3">
        <w:rPr>
          <w:color w:val="4F81BD" w:themeColor="accent1"/>
        </w:rPr>
        <w:t>, Analysis, and</w:t>
      </w:r>
      <w:r w:rsidR="00212480">
        <w:rPr>
          <w:color w:val="4F81BD" w:themeColor="accent1"/>
        </w:rPr>
        <w:t xml:space="preserve"> </w:t>
      </w:r>
      <w:r w:rsidR="00431154">
        <w:rPr>
          <w:color w:val="4F81BD" w:themeColor="accent1"/>
        </w:rPr>
        <w:t>K</w:t>
      </w:r>
      <w:r w:rsidR="00AB109D" w:rsidRPr="00B943C3">
        <w:rPr>
          <w:color w:val="4F81BD" w:themeColor="accent1"/>
        </w:rPr>
        <w:t>nowledge</w:t>
      </w:r>
      <w:r w:rsidR="00D9783D">
        <w:rPr>
          <w:color w:val="4F81BD" w:themeColor="accent1"/>
        </w:rPr>
        <w:t xml:space="preserve"> M</w:t>
      </w:r>
      <w:r w:rsidR="005D3C60" w:rsidRPr="00B943C3">
        <w:rPr>
          <w:color w:val="4F81BD" w:themeColor="accent1"/>
        </w:rPr>
        <w:t>an</w:t>
      </w:r>
      <w:r w:rsidR="00AB109D" w:rsidRPr="00B943C3">
        <w:rPr>
          <w:color w:val="4F81BD" w:themeColor="accent1"/>
        </w:rPr>
        <w:t xml:space="preserve">agement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Measurement, Analysis, and Knowledge Management category asks </w:t>
      </w:r>
      <w:r w:rsidR="005B6030" w:rsidRPr="00F237CC">
        <w:rPr>
          <w:rFonts w:ascii="Arial Black" w:hAnsi="Arial Black"/>
          <w:sz w:val="20"/>
          <w:szCs w:val="20"/>
        </w:rPr>
        <w:t>HOW</w:t>
      </w:r>
      <w:r w:rsidRPr="00F237CC">
        <w:rPr>
          <w:rFonts w:ascii="Arial Black" w:hAnsi="Arial Black"/>
          <w:sz w:val="20"/>
          <w:szCs w:val="20"/>
        </w:rPr>
        <w:t xml:space="preserve"> your organization selects, gathers, analyzes, manages, and improves its data, information, and </w:t>
      </w:r>
      <w:r w:rsidR="005B6030" w:rsidRPr="00F237CC">
        <w:rPr>
          <w:rFonts w:ascii="Arial Black" w:hAnsi="Arial Black"/>
          <w:sz w:val="20"/>
          <w:szCs w:val="20"/>
        </w:rPr>
        <w:t>KNOWLEDGE ASSETS</w:t>
      </w:r>
      <w:r w:rsidRPr="00F237CC">
        <w:rPr>
          <w:rFonts w:ascii="Arial Black" w:hAnsi="Arial Black"/>
          <w:sz w:val="20"/>
          <w:szCs w:val="20"/>
        </w:rPr>
        <w:t xml:space="preserve">; how it uses review findings to improve its </w:t>
      </w:r>
      <w:r w:rsidR="005B6030" w:rsidRPr="00F237CC">
        <w:rPr>
          <w:rFonts w:ascii="Arial Black" w:hAnsi="Arial Black"/>
          <w:sz w:val="20"/>
          <w:szCs w:val="20"/>
        </w:rPr>
        <w:t>PERFORMANCE</w:t>
      </w:r>
      <w:r w:rsidRPr="00F237CC">
        <w:rPr>
          <w:rFonts w:ascii="Arial Black" w:hAnsi="Arial Black"/>
          <w:sz w:val="20"/>
          <w:szCs w:val="20"/>
        </w:rPr>
        <w:t xml:space="preserve">; and </w:t>
      </w:r>
      <w:r w:rsidR="005B6030" w:rsidRPr="00F237CC">
        <w:rPr>
          <w:rFonts w:ascii="Arial Black" w:hAnsi="Arial Black"/>
          <w:sz w:val="20"/>
          <w:szCs w:val="20"/>
        </w:rPr>
        <w:t>HOW</w:t>
      </w:r>
      <w:r w:rsidRPr="00F237CC">
        <w:rPr>
          <w:rFonts w:ascii="Arial Black" w:hAnsi="Arial Black"/>
          <w:sz w:val="20"/>
          <w:szCs w:val="20"/>
        </w:rPr>
        <w:t xml:space="preserve"> it learns. </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D01927">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comparative data and information to support </w:t>
      </w:r>
      <w:r w:rsidR="00A030B1">
        <w:rPr>
          <w:b/>
        </w:rPr>
        <w:t>fact-based</w:t>
      </w:r>
      <w:r w:rsidRPr="00045EA6">
        <w:rPr>
          <w:b/>
        </w:rPr>
        <w:t xml:space="preserve"> decision making?</w:t>
      </w:r>
    </w:p>
    <w:p w:rsidR="008C21B9" w:rsidRDefault="00AB109D" w:rsidP="008C21B9">
      <w:pPr>
        <w:pStyle w:val="j14CRITnumberedparagraph"/>
      </w:pPr>
      <w:r>
        <w:t>(3)</w:t>
      </w:r>
      <w:r>
        <w:tab/>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AB109D" w:rsidRDefault="008C21B9" w:rsidP="008C21B9">
      <w:pPr>
        <w:pStyle w:val="j14CRITnumberedparagraph"/>
      </w:pPr>
      <w:r>
        <w:t xml:space="preserve">(4) </w:t>
      </w:r>
      <w:r w:rsidRPr="008C21B9">
        <w:rPr>
          <w:b/>
        </w:rPr>
        <w:t>Measurement Agility</w:t>
      </w:r>
      <w:r>
        <w:t xml:space="preserve">  </w:t>
      </w:r>
      <w:r w:rsidR="00A75ED5">
        <w:t xml:space="preserve"> </w:t>
      </w:r>
      <w:r w:rsidRPr="00F00730">
        <w:rPr>
          <w:b/>
        </w:rPr>
        <w:t>HOW do you</w:t>
      </w:r>
      <w:r w:rsidR="00324F0B" w:rsidRPr="00F00730">
        <w:rPr>
          <w:b/>
        </w:rPr>
        <w:t xml:space="preserve"> </w:t>
      </w:r>
      <w:r w:rsidRPr="00F00730">
        <w:rPr>
          <w:b/>
        </w:rPr>
        <w:t xml:space="preserve">ensure that your </w:t>
      </w:r>
      <w:r w:rsidR="00A030B1" w:rsidRPr="00F00730">
        <w:rPr>
          <w:b/>
        </w:rPr>
        <w:t>PERFORMANCE</w:t>
      </w:r>
      <w:r w:rsidRPr="00F00730">
        <w:rPr>
          <w:b/>
        </w:rPr>
        <w:t xml:space="preserve"> measurement system can respond to rapid or unexpected organizational or external changes?</w:t>
      </w:r>
      <w:r w:rsidR="00324F0B" w:rsidRPr="00F00730">
        <w:rPr>
          <w:b/>
        </w:rPr>
        <w:t xml:space="preserve"> </w:t>
      </w:r>
    </w:p>
    <w:p w:rsidR="00431154" w:rsidRDefault="00AB109D" w:rsidP="00431154">
      <w:pPr>
        <w:pStyle w:val="j13CRITa"/>
        <w:rPr>
          <w:b/>
          <w:color w:val="auto"/>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r w:rsidR="00431154">
        <w:rPr>
          <w:color w:val="4F81BD" w:themeColor="accent1"/>
        </w:rPr>
        <w:t xml:space="preserve">   </w:t>
      </w:r>
      <w:r w:rsidRPr="00431154">
        <w:rPr>
          <w:rStyle w:val="AGarasmallcaps"/>
          <w:b/>
          <w:color w:val="auto"/>
        </w:rPr>
        <w:t>How</w:t>
      </w:r>
      <w:r w:rsidRPr="00431154">
        <w:rPr>
          <w:b/>
          <w:color w:val="auto"/>
        </w:rPr>
        <w:t xml:space="preserve"> do you review organization</w:t>
      </w:r>
      <w:r w:rsidR="008C21B9" w:rsidRPr="00431154">
        <w:rPr>
          <w:b/>
          <w:color w:val="auto"/>
        </w:rPr>
        <w:t>'s</w:t>
      </w:r>
      <w:r w:rsidRPr="00431154">
        <w:rPr>
          <w:b/>
          <w:color w:val="auto"/>
        </w:rPr>
        <w:t xml:space="preserve"> </w:t>
      </w:r>
      <w:r w:rsidRPr="00431154">
        <w:rPr>
          <w:rStyle w:val="AGarasmallcaps"/>
          <w:b/>
          <w:color w:val="auto"/>
        </w:rPr>
        <w:t>performance</w:t>
      </w:r>
      <w:r w:rsidRPr="00431154">
        <w:rPr>
          <w:b/>
          <w:color w:val="auto"/>
        </w:rPr>
        <w:t xml:space="preserve"> and </w:t>
      </w:r>
    </w:p>
    <w:p w:rsidR="00AB109D" w:rsidRDefault="00431154" w:rsidP="00431154">
      <w:pPr>
        <w:pStyle w:val="j13CRITa"/>
      </w:pPr>
      <w:r>
        <w:rPr>
          <w:color w:val="4F81BD" w:themeColor="accent1"/>
        </w:rPr>
        <w:t xml:space="preserve">            </w:t>
      </w:r>
      <w:r>
        <w:rPr>
          <w:b/>
          <w:color w:val="auto"/>
        </w:rPr>
        <w:t xml:space="preserve"> </w:t>
      </w:r>
      <w:r w:rsidR="00AB109D" w:rsidRPr="00431154">
        <w:rPr>
          <w:b/>
          <w:color w:val="auto"/>
        </w:rPr>
        <w:t>capabilities?</w:t>
      </w:r>
      <w:r w:rsidR="00AB109D" w:rsidRPr="00431154">
        <w:rPr>
          <w:color w:val="auto"/>
        </w:rPr>
        <w:t xml:space="preserve"> </w:t>
      </w:r>
    </w:p>
    <w:p w:rsidR="00431154" w:rsidRDefault="00431154"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A030B1" w:rsidRDefault="00AB109D" w:rsidP="00AB109D">
      <w:pPr>
        <w:pStyle w:val="j14CRITnumberedparagraph"/>
      </w:pPr>
      <w:r>
        <w:t>(1)</w:t>
      </w:r>
      <w:r>
        <w:tab/>
      </w:r>
      <w:r w:rsidR="00A030B1">
        <w:rPr>
          <w:rFonts w:ascii="AGaramondPro-Bold" w:hAnsi="AGaramondPro-Bold" w:cs="AGaramondPro-Bold"/>
          <w:b/>
          <w:bCs/>
        </w:rPr>
        <w:t xml:space="preserve">Future </w:t>
      </w:r>
      <w:r w:rsidR="00A030B1">
        <w:rPr>
          <w:rFonts w:ascii="AGaramondPro-Bold" w:hAnsi="AGaramondPro-Bold" w:cs="AGaramondPro-Bold"/>
          <w:b/>
          <w:bCs/>
          <w:smallCaps/>
        </w:rPr>
        <w:t>Performance</w:t>
      </w:r>
      <w:r w:rsidR="00A030B1">
        <w:rPr>
          <w:rStyle w:val="AGarasmallcaps"/>
          <w:rFonts w:ascii="AGaramondPro-Bold" w:hAnsi="AGaramondPro-Bold" w:cs="AGaramondPro-Bold"/>
          <w:b/>
          <w:bCs/>
        </w:rPr>
        <w:t> </w:t>
      </w:r>
      <w:r w:rsidR="00A030B1" w:rsidRPr="00AB1EDB">
        <w:rPr>
          <w:rStyle w:val="AGarasmallcaps"/>
          <w:rFonts w:ascii="AGaramondPro-Bold" w:hAnsi="AGaramondPro-Bold" w:cs="AGaramondPro-Bold"/>
          <w:b/>
          <w:bCs/>
        </w:rPr>
        <w:t xml:space="preserve">How </w:t>
      </w:r>
      <w:r w:rsidR="00A030B1" w:rsidRPr="00AB1EDB">
        <w:rPr>
          <w:b/>
        </w:rPr>
        <w:t>do you project your organization's future PERFORMANCE?</w:t>
      </w:r>
      <w:r w:rsidR="00A030B1">
        <w:t xml:space="preserve"> </w:t>
      </w:r>
    </w:p>
    <w:p w:rsidR="00AB109D" w:rsidRDefault="00AB109D" w:rsidP="00A030B1">
      <w:pPr>
        <w:pStyle w:val="j14CRITnumberedparagraph"/>
      </w:pPr>
      <w:r>
        <w:t>(2)</w:t>
      </w:r>
      <w:r>
        <w:tab/>
      </w:r>
      <w:r w:rsidR="00A030B1">
        <w:rPr>
          <w:rFonts w:ascii="AGaramondPro-Bold" w:hAnsi="AGaramondPro-Bold" w:cs="AGaramondPro-Bold"/>
          <w:b/>
          <w:bCs/>
        </w:rPr>
        <w:t xml:space="preserve">Continuous Improvement and </w:t>
      </w:r>
      <w:r w:rsidR="00A030B1">
        <w:rPr>
          <w:rFonts w:ascii="AGaramondPro-Bold" w:hAnsi="AGaramondPro-Bold" w:cs="AGaramondPro-Bold"/>
          <w:b/>
          <w:bCs/>
          <w:smallCaps/>
        </w:rPr>
        <w:t>Innovation</w:t>
      </w:r>
      <w:r w:rsidR="00A030B1">
        <w:t> </w:t>
      </w:r>
      <w:r w:rsidR="00A030B1" w:rsidRPr="00740D39">
        <w:rPr>
          <w:rStyle w:val="AGarasmallcaps"/>
          <w:b/>
        </w:rPr>
        <w:t>How</w:t>
      </w:r>
      <w:r w:rsidR="00A030B1" w:rsidRPr="00740D39">
        <w:rPr>
          <w:b/>
        </w:rPr>
        <w:t xml:space="preserve"> do you use findings from </w:t>
      </w:r>
      <w:r w:rsidR="00A030B1" w:rsidRPr="00740D39">
        <w:rPr>
          <w:rStyle w:val="AGarasmallcaps"/>
          <w:b/>
        </w:rPr>
        <w:t>performance</w:t>
      </w:r>
      <w:r w:rsidR="00A030B1" w:rsidRPr="00740D39">
        <w:rPr>
          <w:b/>
        </w:rPr>
        <w:t xml:space="preserve"> reviews (addressed in 4.1b) to develop priorities for continuous improvement and opportunities for </w:t>
      </w:r>
      <w:r w:rsidR="00A030B1" w:rsidRPr="00740D39">
        <w:rPr>
          <w:rStyle w:val="AGarasmallcaps"/>
          <w:b/>
        </w:rPr>
        <w:t>innovation</w:t>
      </w:r>
      <w:r w:rsidR="00A030B1" w:rsidRPr="00740D39">
        <w:rPr>
          <w:b/>
        </w:rPr>
        <w:t>?</w:t>
      </w:r>
      <w:r>
        <w:t xml:space="preserve"> </w:t>
      </w:r>
    </w:p>
    <w:p w:rsidR="001B6725" w:rsidRDefault="001B6725"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030B1" w:rsidRDefault="00A030B1" w:rsidP="00A75ED5">
      <w:pPr>
        <w:widowControl/>
        <w:spacing w:line="240" w:lineRule="auto"/>
        <w:textAlignment w:val="auto"/>
        <w:rPr>
          <w:rFonts w:ascii="Optima-Bold" w:eastAsiaTheme="minorHAnsi" w:hAnsi="Optima-Bold" w:cs="Optima-Bold"/>
          <w:b/>
          <w:bCs/>
          <w:color w:val="auto"/>
          <w:sz w:val="19"/>
          <w:szCs w:val="19"/>
        </w:rPr>
        <w:sectPr w:rsidR="00A030B1"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4.1a(2)</w:t>
      </w:r>
      <w:r w:rsidR="00A030B1">
        <w:rPr>
          <w:rFonts w:ascii="Optima-Bold" w:eastAsiaTheme="minorHAnsi" w:hAnsi="Optima-Bold" w:cs="Optima-Bold"/>
          <w:b/>
          <w:bCs/>
          <w:color w:val="auto"/>
          <w:sz w:val="19"/>
          <w:szCs w:val="19"/>
        </w:rPr>
        <w:t>, 4.1a(3)</w:t>
      </w:r>
      <w:r>
        <w:rPr>
          <w:rFonts w:ascii="Optima-Bold" w:eastAsiaTheme="minorHAnsi" w:hAnsi="Optima-Bold" w:cs="Optima-Bold"/>
          <w:b/>
          <w:bCs/>
          <w:color w:val="auto"/>
          <w:sz w:val="19"/>
          <w:szCs w:val="19"/>
        </w:rPr>
        <w:t xml:space="preserve">. </w:t>
      </w:r>
      <w:r w:rsidR="00A030B1" w:rsidRPr="00A030B1">
        <w:rPr>
          <w:rFonts w:ascii="Palatino Linotype" w:hAnsi="Palatino Linotype" w:cs="Palatino Light"/>
          <w:sz w:val="19"/>
          <w:szCs w:val="19"/>
        </w:rPr>
        <w:t>The comparative and customer data and information you select should be used to support opera</w:t>
      </w:r>
      <w:r w:rsidR="00A030B1" w:rsidRPr="00A030B1">
        <w:rPr>
          <w:rFonts w:ascii="Palatino Linotype" w:hAnsi="Palatino Linotype" w:cs="Palatino Light"/>
          <w:sz w:val="19"/>
          <w:szCs w:val="19"/>
        </w:rPr>
        <w:softHyphen/>
        <w:t>tional decision making and the overall performance reviews addressed in 4.1b. Comparative data and information are obtained by benchmarking and by seeking competitive com</w:t>
      </w:r>
      <w:r w:rsidR="00A030B1" w:rsidRPr="00A030B1">
        <w:rPr>
          <w:rFonts w:ascii="Palatino Linotype" w:hAnsi="Palatino Linotype" w:cs="Palatino Light"/>
          <w:sz w:val="19"/>
          <w:szCs w:val="19"/>
        </w:rPr>
        <w:softHyphen/>
        <w:t>parisons. Benchmarking is identifying processes and results that represent best practices and performance for similar activities, inside or outside your industry. Competitive com</w:t>
      </w:r>
      <w:r w:rsidR="00A030B1" w:rsidRPr="00A030B1">
        <w:rPr>
          <w:rFonts w:ascii="Palatino Linotype" w:hAnsi="Palatino Linotype" w:cs="Palatino Light"/>
          <w:sz w:val="19"/>
          <w:szCs w:val="19"/>
        </w:rPr>
        <w:softHyphen/>
        <w:t xml:space="preserve">parisons relate your performance to that of competitors and other organizations providing similar </w:t>
      </w:r>
      <w:r w:rsidR="003763F0">
        <w:rPr>
          <w:rFonts w:ascii="Palatino Linotype" w:hAnsi="Palatino Linotype" w:cs="Palatino Light"/>
          <w:sz w:val="19"/>
          <w:szCs w:val="19"/>
        </w:rPr>
        <w:t>health care</w:t>
      </w:r>
      <w:r w:rsidR="00A030B1" w:rsidRPr="00A030B1">
        <w:rPr>
          <w:rFonts w:ascii="Palatino Linotype" w:hAnsi="Palatino Linotype" w:cs="Palatino Light"/>
          <w:sz w:val="19"/>
          <w:szCs w:val="19"/>
        </w:rPr>
        <w:t xml:space="preserve"> services. One source of this information might be social media or the web.</w:t>
      </w:r>
    </w:p>
    <w:p w:rsidR="00A75ED5" w:rsidRDefault="00A75ED5"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 xml:space="preserve">Organizational performance reviews should be informed by organizational performance measurement </w:t>
      </w:r>
      <w:r w:rsidR="00A030B1">
        <w:rPr>
          <w:rFonts w:ascii="Palatino-Light" w:eastAsiaTheme="minorHAnsi" w:hAnsi="Palatino-Light" w:cs="Palatino-Light"/>
          <w:color w:val="auto"/>
          <w:sz w:val="19"/>
          <w:szCs w:val="19"/>
        </w:rPr>
        <w:t xml:space="preserve">(4.1a) </w:t>
      </w:r>
      <w:r>
        <w:rPr>
          <w:rFonts w:ascii="Palatino-Light" w:eastAsiaTheme="minorHAnsi" w:hAnsi="Palatino-Light" w:cs="Palatino-Light"/>
          <w:color w:val="auto"/>
          <w:sz w:val="19"/>
          <w:szCs w:val="19"/>
        </w:rPr>
        <w:t>and by performance measures reported throughout your</w:t>
      </w:r>
      <w:r w:rsidR="003763F0">
        <w:rPr>
          <w:rFonts w:ascii="Palatino-Light" w:eastAsiaTheme="minorHAnsi" w:hAnsi="Palatino-Light" w:cs="Palatino-Light"/>
          <w:color w:val="auto"/>
          <w:sz w:val="19"/>
          <w:szCs w:val="19"/>
        </w:rPr>
        <w:t xml:space="preserve"> Health Care </w:t>
      </w:r>
      <w:r>
        <w:rPr>
          <w:rFonts w:ascii="Palatino-Light" w:eastAsiaTheme="minorHAnsi" w:hAnsi="Palatino-Light" w:cs="Palatino-Light"/>
          <w:color w:val="auto"/>
          <w:sz w:val="19"/>
          <w:szCs w:val="19"/>
        </w:rPr>
        <w:t>Criteria item responses, and they should be guided by the strategic objectives and action plans you identify in category 2. The reviews might also be informed by internal or external Baldrige assessments.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sidR="003763F0" w:rsidRPr="003763F0">
        <w:rPr>
          <w:rFonts w:ascii="Palatino Linotype" w:hAnsi="Palatino Linotype" w:cs="Palatino Light"/>
          <w:sz w:val="19"/>
          <w:szCs w:val="19"/>
        </w:rPr>
        <w:t>Performance analysis includes examining performance trends; organizational, health care industry, and technology projections; and comparisons, cause-effect relationships, and correlations. This analysis should support your performance reviews, help determine root causes, and help set priorities for resource use. Accordingly, such analysis draws on all types of data: health care outcome, patient- and other customer-related, financial and market, operational, and competitive/comparative. The analysis should also draw on publicly mandated measures, when appropriate</w:t>
      </w:r>
      <w:r w:rsidR="003763F0">
        <w:rPr>
          <w:rFonts w:cs="Palatino Light"/>
          <w:sz w:val="19"/>
          <w:szCs w:val="19"/>
        </w:rPr>
        <w:t>.</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D01927"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030B1" w:rsidRDefault="00A030B1">
      <w:pPr>
        <w:widowControl/>
        <w:autoSpaceDE/>
        <w:autoSpaceDN/>
        <w:adjustRightInd/>
        <w:spacing w:after="200" w:line="276" w:lineRule="auto"/>
        <w:textAlignment w:val="auto"/>
        <w:rPr>
          <w:rFonts w:ascii="Palatino-Light" w:eastAsiaTheme="minorHAnsi" w:hAnsi="Palatino-Light" w:cs="Palatino-Light"/>
          <w:color w:val="auto"/>
          <w:sz w:val="19"/>
          <w:szCs w:val="19"/>
        </w:rPr>
        <w:sectPr w:rsidR="00A030B1" w:rsidSect="00A030B1">
          <w:type w:val="continuous"/>
          <w:pgSz w:w="10080" w:h="14400"/>
          <w:pgMar w:top="835" w:right="835" w:bottom="662" w:left="605" w:header="0" w:footer="461" w:gutter="0"/>
          <w:pgNumType w:start="16"/>
          <w:cols w:num="2" w:space="720"/>
        </w:sectPr>
      </w:pPr>
    </w:p>
    <w:p w:rsidR="00A75ED5" w:rsidRDefault="00A75ED5">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A75ED5" w:rsidRDefault="00A75ED5" w:rsidP="00A75ED5">
      <w:pPr>
        <w:widowControl/>
        <w:spacing w:line="240" w:lineRule="auto"/>
        <w:textAlignment w:val="auto"/>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5F0147" w:rsidRPr="00B943C3">
        <w:rPr>
          <w:rStyle w:val="Coloredtype"/>
          <w:color w:val="4F81BD" w:themeColor="accent1"/>
        </w:rPr>
        <w:t>Information</w:t>
      </w:r>
      <w:r w:rsidR="005F0147">
        <w:rPr>
          <w:rStyle w:val="Coloredtype"/>
          <w:color w:val="4F81BD" w:themeColor="accent1"/>
        </w:rPr>
        <w:t xml:space="preserve"> and </w:t>
      </w:r>
      <w:r w:rsidR="0020088D">
        <w:rPr>
          <w:rStyle w:val="Coloredtype"/>
          <w:color w:val="4F81BD" w:themeColor="accent1"/>
        </w:rPr>
        <w:t>Knowledge Manage</w:t>
      </w:r>
      <w:r w:rsidRPr="00B943C3">
        <w:rPr>
          <w:rStyle w:val="Coloredtype"/>
          <w:color w:val="4F81BD" w:themeColor="accent1"/>
        </w:rPr>
        <w:t>ment</w:t>
      </w:r>
      <w:r w:rsidR="005F0147">
        <w:rPr>
          <w:rStyle w:val="Coloredtype"/>
          <w:color w:val="4F81BD" w:themeColor="accent1"/>
        </w:rPr>
        <w:t xml:space="preserve">: </w:t>
      </w:r>
      <w:r>
        <w:t xml:space="preserve">How do you manage your </w:t>
      </w:r>
      <w:r w:rsidR="005F0147">
        <w:t>information and organizational knowledge assets</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75ED5" w:rsidRDefault="005F0147" w:rsidP="005F0147">
      <w:pPr>
        <w:pStyle w:val="j13CRITa"/>
        <w:numPr>
          <w:ilvl w:val="0"/>
          <w:numId w:val="6"/>
        </w:numPr>
        <w:rPr>
          <w:color w:val="4F81BD" w:themeColor="accent1"/>
        </w:rPr>
      </w:pPr>
      <w:r>
        <w:rPr>
          <w:color w:val="4F81BD" w:themeColor="accent1"/>
        </w:rPr>
        <w:t>Data and Information</w:t>
      </w:r>
      <w:r w:rsidRPr="00B943C3">
        <w:rPr>
          <w:color w:val="4F81BD" w:themeColor="accent1"/>
        </w:rPr>
        <w:t xml:space="preserve"> </w:t>
      </w:r>
    </w:p>
    <w:p w:rsidR="005F0147" w:rsidRPr="005F0147" w:rsidRDefault="005F0147" w:rsidP="005F0147">
      <w:pPr>
        <w:pStyle w:val="j13CRITa"/>
        <w:rPr>
          <w:color w:val="4F81BD" w:themeColor="accent1"/>
        </w:rPr>
      </w:pPr>
    </w:p>
    <w:p w:rsidR="00212480" w:rsidRDefault="005F0147" w:rsidP="005F0147">
      <w:pPr>
        <w:pStyle w:val="j14CRITnumberedparagraph"/>
        <w:ind w:left="0" w:firstLine="0"/>
        <w:rPr>
          <w:rFonts w:cs="Optima"/>
          <w:b/>
          <w:bCs/>
        </w:rPr>
      </w:pPr>
      <w:r>
        <w:t xml:space="preserve">       </w:t>
      </w:r>
      <w:r w:rsidR="00AB109D">
        <w:t>(</w:t>
      </w:r>
      <w:r w:rsidR="00FC51D0">
        <w:t>1</w:t>
      </w:r>
      <w:r>
        <w:t xml:space="preserve">) </w:t>
      </w:r>
      <w:r w:rsidRPr="005F0147">
        <w:rPr>
          <w:rFonts w:cs="Optima"/>
          <w:b/>
          <w:bCs/>
        </w:rPr>
        <w:t>Quality</w:t>
      </w:r>
      <w:r>
        <w:rPr>
          <w:rFonts w:cs="Optima"/>
          <w:b/>
          <w:bCs/>
          <w:sz w:val="19"/>
          <w:szCs w:val="19"/>
        </w:rPr>
        <w:t xml:space="preserve"> </w:t>
      </w:r>
      <w:r w:rsidR="00144F9E">
        <w:rPr>
          <w:rFonts w:cs="Optima"/>
          <w:b/>
          <w:bCs/>
          <w:sz w:val="19"/>
          <w:szCs w:val="19"/>
        </w:rPr>
        <w:t xml:space="preserve">   </w:t>
      </w:r>
      <w:r w:rsidRPr="005F0147">
        <w:rPr>
          <w:rFonts w:cs="Optima"/>
          <w:b/>
          <w:bCs/>
        </w:rPr>
        <w:t>How do you verify and ensure the quality of organizational data and information?</w:t>
      </w:r>
    </w:p>
    <w:p w:rsidR="005F0147" w:rsidRDefault="005F0147" w:rsidP="005F0147">
      <w:pPr>
        <w:pStyle w:val="j14CRITnumberedparagraph"/>
        <w:ind w:left="0" w:firstLine="0"/>
      </w:pPr>
    </w:p>
    <w:p w:rsidR="002D1D7F" w:rsidRDefault="002D1D7F" w:rsidP="00FC51D0">
      <w:pPr>
        <w:pStyle w:val="j14aCRITbulletsundernumbers"/>
        <w:ind w:left="0" w:firstLine="0"/>
        <w:rPr>
          <w:rFonts w:cs="Optima"/>
          <w:b/>
          <w:bCs/>
        </w:rPr>
      </w:pPr>
      <w:r>
        <w:t xml:space="preserve">       (2) </w:t>
      </w:r>
      <w:r w:rsidR="005F0147" w:rsidRPr="005F0147">
        <w:rPr>
          <w:rFonts w:cs="Optima"/>
          <w:b/>
          <w:bCs/>
        </w:rPr>
        <w:t xml:space="preserve">Availability </w:t>
      </w:r>
      <w:r w:rsidR="00144F9E">
        <w:rPr>
          <w:rFonts w:cs="Optima"/>
          <w:b/>
          <w:bCs/>
        </w:rPr>
        <w:t xml:space="preserve">     </w:t>
      </w:r>
      <w:r w:rsidR="005F0147" w:rsidRPr="005F0147">
        <w:rPr>
          <w:rFonts w:cs="Optima"/>
          <w:b/>
          <w:bCs/>
        </w:rPr>
        <w:t>How do you ensure the availability of organizational data and information?</w:t>
      </w:r>
    </w:p>
    <w:p w:rsidR="005F0147" w:rsidRDefault="005F0147" w:rsidP="00FC51D0">
      <w:pPr>
        <w:pStyle w:val="j14aCRITbulletsundernumbers"/>
        <w:ind w:left="0" w:firstLine="0"/>
      </w:pP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w:t>
      </w:r>
      <w:r w:rsidR="005F0147">
        <w:rPr>
          <w:color w:val="4F81BD" w:themeColor="accent1"/>
        </w:rPr>
        <w:t xml:space="preserve"> Organizational </w:t>
      </w:r>
      <w:r w:rsidR="005F0147" w:rsidRPr="00B943C3">
        <w:rPr>
          <w:color w:val="4F81BD" w:themeColor="accent1"/>
        </w:rPr>
        <w:t>Knowledge</w:t>
      </w:r>
    </w:p>
    <w:p w:rsidR="005F0147" w:rsidRDefault="005F0147" w:rsidP="00FC51D0">
      <w:pPr>
        <w:pStyle w:val="j14aCRITbulletsundernumbers"/>
        <w:ind w:left="0" w:firstLine="0"/>
        <w:rPr>
          <w:color w:val="4F81BD" w:themeColor="accent1"/>
        </w:rPr>
      </w:pPr>
    </w:p>
    <w:p w:rsidR="005F0147" w:rsidRDefault="005F0147" w:rsidP="00DB289D">
      <w:pPr>
        <w:pStyle w:val="Pa25"/>
        <w:numPr>
          <w:ilvl w:val="0"/>
          <w:numId w:val="8"/>
        </w:numPr>
        <w:spacing w:after="100"/>
        <w:ind w:right="120"/>
        <w:rPr>
          <w:rFonts w:ascii="Palatino Linotype" w:hAnsi="Palatino Linotype" w:cs="Optima"/>
          <w:b/>
          <w:bCs/>
          <w:color w:val="000000"/>
          <w:sz w:val="20"/>
          <w:szCs w:val="20"/>
        </w:rPr>
      </w:pPr>
      <w:r w:rsidRPr="00144F9E">
        <w:rPr>
          <w:rFonts w:ascii="Palatino Linotype" w:hAnsi="Palatino Linotype" w:cs="Optima"/>
          <w:b/>
          <w:bCs/>
          <w:color w:val="000000"/>
          <w:sz w:val="20"/>
          <w:szCs w:val="20"/>
        </w:rPr>
        <w:t>Knowledge Management</w:t>
      </w:r>
      <w:r w:rsidR="00144F9E">
        <w:rPr>
          <w:rFonts w:ascii="Palatino Linotype" w:hAnsi="Palatino Linotype" w:cs="Optima"/>
          <w:b/>
          <w:bCs/>
          <w:color w:val="000000"/>
          <w:sz w:val="20"/>
          <w:szCs w:val="20"/>
        </w:rPr>
        <w:t xml:space="preserve">   </w:t>
      </w:r>
      <w:r w:rsidRPr="00144F9E">
        <w:rPr>
          <w:rFonts w:ascii="Palatino Linotype" w:hAnsi="Palatino Linotype" w:cs="Optima"/>
          <w:b/>
          <w:bCs/>
          <w:color w:val="000000"/>
          <w:sz w:val="20"/>
          <w:szCs w:val="20"/>
        </w:rPr>
        <w:t xml:space="preserve"> How do you build and manage organizational knowledge? </w:t>
      </w:r>
    </w:p>
    <w:p w:rsidR="00885B9B" w:rsidRPr="00885B9B" w:rsidRDefault="00885B9B" w:rsidP="00885B9B">
      <w:pPr>
        <w:pStyle w:val="Default"/>
      </w:pPr>
    </w:p>
    <w:p w:rsidR="005F0147" w:rsidRDefault="005F0147" w:rsidP="005F0147">
      <w:pPr>
        <w:pStyle w:val="Pa25"/>
        <w:spacing w:after="100"/>
        <w:ind w:left="780" w:right="120" w:hanging="300"/>
        <w:rPr>
          <w:rFonts w:ascii="Palatino Linotype" w:hAnsi="Palatino Linotype" w:cs="Optima"/>
          <w:b/>
          <w:bCs/>
          <w:color w:val="000000"/>
          <w:sz w:val="20"/>
          <w:szCs w:val="20"/>
        </w:rPr>
      </w:pPr>
      <w:r w:rsidRPr="005F0147">
        <w:rPr>
          <w:rFonts w:ascii="Palatino Linotype" w:hAnsi="Palatino Linotype" w:cs="Optima"/>
          <w:b/>
          <w:bCs/>
          <w:color w:val="000000"/>
          <w:sz w:val="20"/>
          <w:szCs w:val="20"/>
        </w:rPr>
        <w:t xml:space="preserve">(2) Best Practices </w:t>
      </w:r>
      <w:r w:rsidR="00144F9E">
        <w:rPr>
          <w:rFonts w:ascii="Palatino Linotype" w:hAnsi="Palatino Linotype" w:cs="Optima"/>
          <w:b/>
          <w:bCs/>
          <w:color w:val="000000"/>
          <w:sz w:val="20"/>
          <w:szCs w:val="20"/>
        </w:rPr>
        <w:t xml:space="preserve">    </w:t>
      </w:r>
      <w:r>
        <w:rPr>
          <w:rFonts w:ascii="Palatino Linotype" w:hAnsi="Palatino Linotype" w:cs="Optima"/>
          <w:b/>
          <w:bCs/>
          <w:color w:val="000000"/>
          <w:sz w:val="20"/>
          <w:szCs w:val="20"/>
        </w:rPr>
        <w:t>How</w:t>
      </w:r>
      <w:r w:rsidRPr="005F0147">
        <w:rPr>
          <w:rFonts w:ascii="Palatino Linotype" w:hAnsi="Palatino Linotype" w:cs="Optima"/>
          <w:b/>
          <w:bCs/>
          <w:color w:val="000000"/>
          <w:sz w:val="20"/>
          <w:szCs w:val="20"/>
        </w:rPr>
        <w:t xml:space="preserve"> do you share best practices in your organization?</w:t>
      </w:r>
    </w:p>
    <w:p w:rsidR="005F0147" w:rsidRPr="005F0147" w:rsidRDefault="005F0147" w:rsidP="005F0147">
      <w:pPr>
        <w:pStyle w:val="Pa25"/>
        <w:spacing w:after="100"/>
        <w:ind w:left="780" w:right="120" w:hanging="300"/>
        <w:rPr>
          <w:rFonts w:ascii="Palatino Linotype" w:hAnsi="Palatino Linotype" w:cs="Palatino Light"/>
          <w:color w:val="000000"/>
          <w:sz w:val="20"/>
          <w:szCs w:val="20"/>
        </w:rPr>
      </w:pPr>
      <w:r w:rsidRPr="005F0147">
        <w:rPr>
          <w:rFonts w:ascii="Palatino Linotype" w:hAnsi="Palatino Linotype" w:cs="Optima"/>
          <w:b/>
          <w:bCs/>
          <w:color w:val="000000"/>
          <w:sz w:val="20"/>
          <w:szCs w:val="20"/>
        </w:rPr>
        <w:t xml:space="preserve"> </w:t>
      </w:r>
    </w:p>
    <w:p w:rsidR="009F73EB" w:rsidRPr="005F0147" w:rsidRDefault="005F0147" w:rsidP="005F0147">
      <w:pPr>
        <w:pStyle w:val="j14CRITnumberedparagraph"/>
        <w:rPr>
          <w:rFonts w:ascii="Palatino Linotype" w:hAnsi="Palatino Linotype"/>
        </w:rPr>
      </w:pPr>
      <w:r w:rsidRPr="005F0147">
        <w:rPr>
          <w:rFonts w:ascii="Palatino Linotype" w:hAnsi="Palatino Linotype" w:cs="Optima"/>
          <w:b/>
          <w:bCs/>
        </w:rPr>
        <w:t xml:space="preserve">(3) Organizational LEARNING </w:t>
      </w:r>
      <w:r w:rsidR="00144F9E">
        <w:rPr>
          <w:rFonts w:ascii="Palatino Linotype" w:hAnsi="Palatino Linotype" w:cs="Optima"/>
          <w:b/>
          <w:bCs/>
        </w:rPr>
        <w:t xml:space="preserve">  </w:t>
      </w:r>
      <w:r w:rsidRPr="005F0147">
        <w:rPr>
          <w:rFonts w:ascii="Palatino Linotype" w:hAnsi="Palatino Linotype" w:cs="Optima"/>
          <w:b/>
          <w:bCs/>
        </w:rPr>
        <w:t>How do you use your knowledge and resources to embed LEARNING</w:t>
      </w:r>
      <w:r>
        <w:rPr>
          <w:rFonts w:ascii="Palatino Linotype" w:hAnsi="Palatino Linotype" w:cs="Optima"/>
          <w:b/>
          <w:bCs/>
        </w:rPr>
        <w:t xml:space="preserve"> </w:t>
      </w:r>
      <w:r w:rsidRPr="005F0147">
        <w:rPr>
          <w:rFonts w:ascii="Palatino Linotype" w:hAnsi="Palatino Linotype" w:cs="Optima"/>
          <w:b/>
          <w:bCs/>
        </w:rPr>
        <w:t>in the way your organization operates?</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F0147" w:rsidRDefault="005F0147" w:rsidP="00A75ED5">
      <w:pPr>
        <w:widowControl/>
        <w:spacing w:line="240" w:lineRule="auto"/>
        <w:textAlignment w:val="auto"/>
        <w:rPr>
          <w:rFonts w:ascii="Optima-Bold" w:eastAsiaTheme="minorHAnsi" w:hAnsi="Optima-Bold" w:cs="Optima-Bold"/>
          <w:b/>
          <w:bCs/>
          <w:color w:val="auto"/>
          <w:sz w:val="19"/>
          <w:szCs w:val="19"/>
        </w:rPr>
        <w:sectPr w:rsidR="005F0147" w:rsidSect="000C33D0">
          <w:type w:val="continuous"/>
          <w:pgSz w:w="10080" w:h="14400"/>
          <w:pgMar w:top="835" w:right="835" w:bottom="662" w:left="605" w:header="0" w:footer="461" w:gutter="0"/>
          <w:pgNumType w:start="16"/>
          <w:cols w:space="720"/>
        </w:sect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4.2a(2). </w:t>
      </w:r>
      <w:r>
        <w:rPr>
          <w:rFonts w:ascii="Palatino Light" w:hAnsi="Palatino Light" w:cs="Palatino Light"/>
          <w:color w:val="000000"/>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w:t>
      </w:r>
      <w:r w:rsidR="00885B9B">
        <w:rPr>
          <w:rFonts w:ascii="Palatino Light" w:hAnsi="Palatino Light" w:cs="Palatino Light"/>
          <w:color w:val="000000"/>
          <w:sz w:val="19"/>
          <w:szCs w:val="19"/>
        </w:rPr>
        <w:t xml:space="preserve"> </w:t>
      </w:r>
      <w:r w:rsidR="00885B9B" w:rsidRPr="00885B9B">
        <w:rPr>
          <w:rFonts w:ascii="Palatino Linotype" w:hAnsi="Palatino Linotype" w:cs="Palatino Light"/>
          <w:color w:val="000000"/>
          <w:sz w:val="19"/>
          <w:szCs w:val="19"/>
        </w:rPr>
        <w:t>Your response might include information related to electronic health records within your organization.</w:t>
      </w:r>
    </w:p>
    <w:p w:rsidR="005A6E3E" w:rsidRDefault="005A6E3E" w:rsidP="005A6E3E">
      <w:pPr>
        <w:widowControl/>
        <w:spacing w:line="240" w:lineRule="auto"/>
        <w:textAlignment w:val="auto"/>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 xml:space="preserve">structed from these data may be speculative and may reveal sensitive information about organizations or individuals that must be protected from use for any other purposes. </w:t>
      </w:r>
    </w:p>
    <w:p w:rsidR="005A6E3E" w:rsidRDefault="005A6E3E" w:rsidP="005A6E3E">
      <w:pPr>
        <w:widowControl/>
        <w:spacing w:line="240" w:lineRule="auto"/>
        <w:textAlignment w:val="auto"/>
        <w:rPr>
          <w:rFonts w:ascii="Palatino Light" w:hAnsi="Palatino Light" w:cs="Palatino Light"/>
          <w:sz w:val="19"/>
          <w:szCs w:val="19"/>
        </w:rPr>
      </w:pPr>
    </w:p>
    <w:p w:rsidR="005A6E3E" w:rsidRDefault="005A6E3E" w:rsidP="005A6E3E">
      <w:pPr>
        <w:pStyle w:val="Pa29"/>
        <w:spacing w:after="100"/>
        <w:rPr>
          <w:rFonts w:ascii="Palatino Light" w:hAnsi="Palatino Light" w:cs="Palatino Light"/>
          <w:color w:val="000000"/>
          <w:sz w:val="19"/>
          <w:szCs w:val="19"/>
        </w:rPr>
      </w:pPr>
      <w:r>
        <w:rPr>
          <w:rFonts w:cs="Optima"/>
          <w:b/>
          <w:bCs/>
          <w:color w:val="000000"/>
          <w:sz w:val="19"/>
          <w:szCs w:val="19"/>
        </w:rPr>
        <w:t xml:space="preserve">4.2b(3). </w:t>
      </w:r>
      <w:r>
        <w:rPr>
          <w:rFonts w:ascii="Palatino Light" w:hAnsi="Palatino Light" w:cs="Palatino Light"/>
          <w:color w:val="000000"/>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color w:val="000000"/>
          <w:sz w:val="19"/>
          <w:szCs w:val="19"/>
        </w:rPr>
        <w:softHyphen/>
        <w:t>nization; and (4) is driven by opportunities to bring about significant, meaningful change and to innovate.</w:t>
      </w:r>
    </w:p>
    <w:p w:rsidR="005F0147" w:rsidRDefault="005A6E3E" w:rsidP="005A6E3E">
      <w:pPr>
        <w:widowControl/>
        <w:autoSpaceDE/>
        <w:autoSpaceDN/>
        <w:adjustRightInd/>
        <w:spacing w:line="240" w:lineRule="auto"/>
        <w:textAlignment w:val="auto"/>
        <w:rPr>
          <w:color w:val="4F81BD" w:themeColor="accent1"/>
        </w:rPr>
        <w:sectPr w:rsidR="005F0147" w:rsidSect="005F0147">
          <w:type w:val="continuous"/>
          <w:pgSz w:w="10080" w:h="14400"/>
          <w:pgMar w:top="835" w:right="835" w:bottom="662" w:left="605" w:header="0" w:footer="461" w:gutter="0"/>
          <w:pgNumType w:start="16"/>
          <w:cols w:num="2" w:space="720"/>
        </w:sectPr>
      </w:pPr>
      <w:r>
        <w:rPr>
          <w:rFonts w:ascii="Palatino Light" w:hAnsi="Palatino Light" w:cs="Palatino Light"/>
          <w:sz w:val="19"/>
          <w:szCs w:val="19"/>
        </w:rPr>
        <w:t>For additional guidance on this item, see the Criteria Commentary (</w:t>
      </w:r>
      <w:r w:rsidR="00B77A8D" w:rsidRPr="00B77A8D">
        <w:rPr>
          <w:rFonts w:ascii="Palatino Light" w:hAnsi="Palatino Light" w:cs="Palatino Light"/>
          <w:sz w:val="19"/>
          <w:szCs w:val="19"/>
        </w:rPr>
        <w:t>https://www.nist.gov/baldrige/publications/baldrige-excellence-framework/health-care</w:t>
      </w:r>
      <w:r>
        <w:rPr>
          <w:rFonts w:ascii="Palatino Light" w:hAnsi="Palatino Light" w:cs="Palatino Light"/>
          <w:sz w:val="19"/>
          <w:szCs w:val="19"/>
        </w:rPr>
        <w:t>).</w:t>
      </w:r>
    </w:p>
    <w:p w:rsidR="007E65F7" w:rsidRDefault="007E65F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t>5</w:t>
      </w:r>
      <w:r w:rsidRPr="00B943C3">
        <w:rPr>
          <w:color w:val="4F81BD" w:themeColor="accent1"/>
        </w:rPr>
        <w:tab/>
      </w:r>
      <w:r w:rsidR="004B663D">
        <w:rPr>
          <w:color w:val="4F81BD" w:themeColor="accent1"/>
        </w:rPr>
        <w:t xml:space="preserve"> </w:t>
      </w:r>
      <w:r w:rsidRPr="00B943C3">
        <w:rPr>
          <w:color w:val="4F81BD" w:themeColor="accent1"/>
        </w:rPr>
        <w:t xml:space="preserve">Workforce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w:t>
      </w:r>
      <w:r w:rsidR="00144F9E" w:rsidRPr="00F237CC">
        <w:rPr>
          <w:rFonts w:ascii="Arial Black" w:hAnsi="Arial Black"/>
          <w:sz w:val="20"/>
          <w:szCs w:val="20"/>
        </w:rPr>
        <w:t>WORKFORCE</w:t>
      </w:r>
      <w:r w:rsidRPr="00F237CC">
        <w:rPr>
          <w:rFonts w:ascii="Arial Black" w:hAnsi="Arial Black"/>
          <w:sz w:val="20"/>
          <w:szCs w:val="20"/>
        </w:rPr>
        <w:t xml:space="preserve"> category asks </w:t>
      </w:r>
      <w:r w:rsidR="00144F9E" w:rsidRPr="00F237CC">
        <w:rPr>
          <w:rFonts w:ascii="Arial Black" w:hAnsi="Arial Black"/>
          <w:sz w:val="20"/>
          <w:szCs w:val="20"/>
        </w:rPr>
        <w:t>HOW</w:t>
      </w:r>
      <w:r w:rsidRPr="00F237CC">
        <w:rPr>
          <w:rFonts w:ascii="Arial Black" w:hAnsi="Arial Black"/>
          <w:sz w:val="20"/>
          <w:szCs w:val="20"/>
        </w:rPr>
        <w:t xml:space="preserve"> your organization assesses </w:t>
      </w:r>
      <w:r w:rsidR="005A6E3E" w:rsidRPr="00F237CC">
        <w:rPr>
          <w:rFonts w:ascii="Arial Black" w:hAnsi="Arial Black"/>
          <w:sz w:val="20"/>
          <w:szCs w:val="20"/>
        </w:rPr>
        <w:t>WORKFORCE CAPABILITY</w:t>
      </w:r>
      <w:r w:rsidRPr="00F237CC">
        <w:rPr>
          <w:rFonts w:ascii="Arial Black" w:hAnsi="Arial Black"/>
          <w:sz w:val="20"/>
          <w:szCs w:val="20"/>
        </w:rPr>
        <w:t xml:space="preserve"> and </w:t>
      </w:r>
      <w:r w:rsidR="005A6E3E" w:rsidRPr="00F237CC">
        <w:rPr>
          <w:rFonts w:ascii="Arial Black" w:hAnsi="Arial Black"/>
          <w:sz w:val="20"/>
          <w:szCs w:val="20"/>
        </w:rPr>
        <w:t>CAPACITY</w:t>
      </w:r>
      <w:r w:rsidRPr="00F237CC">
        <w:rPr>
          <w:rFonts w:ascii="Arial Black" w:hAnsi="Arial Black"/>
          <w:sz w:val="20"/>
          <w:szCs w:val="20"/>
        </w:rPr>
        <w:t xml:space="preserve"> needs and builds a </w:t>
      </w:r>
      <w:r w:rsidR="005A6E3E" w:rsidRPr="00F237CC">
        <w:rPr>
          <w:rFonts w:ascii="Arial Black" w:hAnsi="Arial Black"/>
          <w:sz w:val="20"/>
          <w:szCs w:val="20"/>
        </w:rPr>
        <w:t xml:space="preserve">WORKFORCE </w:t>
      </w:r>
      <w:r w:rsidRPr="00F237CC">
        <w:rPr>
          <w:rFonts w:ascii="Arial Black" w:hAnsi="Arial Black"/>
          <w:sz w:val="20"/>
          <w:szCs w:val="20"/>
        </w:rPr>
        <w:t xml:space="preserve">environment conducive to </w:t>
      </w:r>
      <w:r w:rsidR="005A6E3E" w:rsidRPr="00F237CC">
        <w:rPr>
          <w:rFonts w:ascii="Arial Black" w:hAnsi="Arial Black"/>
          <w:sz w:val="20"/>
          <w:szCs w:val="20"/>
        </w:rPr>
        <w:t>HIGH PERFORMANCE</w:t>
      </w:r>
      <w:r w:rsidRPr="00F237CC">
        <w:rPr>
          <w:rFonts w:ascii="Arial Black" w:hAnsi="Arial Black"/>
          <w:sz w:val="20"/>
          <w:szCs w:val="20"/>
        </w:rPr>
        <w:t xml:space="preserve">. The category also asks </w:t>
      </w:r>
      <w:r w:rsidR="005A6E3E" w:rsidRPr="00F237CC">
        <w:rPr>
          <w:rFonts w:ascii="Arial Black" w:hAnsi="Arial Black"/>
          <w:sz w:val="20"/>
          <w:szCs w:val="20"/>
        </w:rPr>
        <w:t>HOW</w:t>
      </w:r>
      <w:r w:rsidRPr="00F237CC">
        <w:rPr>
          <w:rFonts w:ascii="Arial Black" w:hAnsi="Arial Black"/>
          <w:sz w:val="20"/>
          <w:szCs w:val="20"/>
        </w:rPr>
        <w:t xml:space="preserve"> your organization engages, manages, and develops your </w:t>
      </w:r>
      <w:r w:rsidR="005A6E3E" w:rsidRPr="00F237CC">
        <w:rPr>
          <w:rFonts w:ascii="Arial Black" w:hAnsi="Arial Black"/>
          <w:sz w:val="20"/>
          <w:szCs w:val="20"/>
        </w:rPr>
        <w:t>WORKFORCE</w:t>
      </w:r>
      <w:r w:rsidRPr="00F237CC">
        <w:rPr>
          <w:rFonts w:ascii="Arial Black" w:hAnsi="Arial Black"/>
          <w:sz w:val="20"/>
          <w:szCs w:val="20"/>
        </w:rPr>
        <w:t xml:space="preserve"> to utilize its full potential in </w:t>
      </w:r>
      <w:r w:rsidR="005A6E3E" w:rsidRPr="00F237CC">
        <w:rPr>
          <w:rFonts w:ascii="Arial Black" w:hAnsi="Arial Black"/>
          <w:sz w:val="20"/>
          <w:szCs w:val="20"/>
        </w:rPr>
        <w:t>ALIGNMENT</w:t>
      </w:r>
      <w:r w:rsidRPr="00F237CC">
        <w:rPr>
          <w:rFonts w:ascii="Arial Black" w:hAnsi="Arial Black"/>
          <w:sz w:val="20"/>
          <w:szCs w:val="20"/>
        </w:rP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r w:rsidR="004B1200" w:rsidRPr="00553FB2">
        <w:rPr>
          <w:b/>
        </w:rPr>
        <w:t>?</w:t>
      </w:r>
      <w:r w:rsidR="004B1200">
        <w:t xml:space="preserve">  </w:t>
      </w: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w:t>
      </w:r>
      <w:r w:rsidR="00144F9E" w:rsidRPr="00553FB2">
        <w:rPr>
          <w:rStyle w:val="AGarasmallcaps"/>
          <w:b/>
        </w:rPr>
        <w:t>workforce</w:t>
      </w:r>
      <w:r w:rsidR="00144F9E" w:rsidRPr="00553FB2">
        <w:rPr>
          <w:b/>
        </w:rPr>
        <w:t xml:space="preserve"> </w:t>
      </w:r>
      <w:r w:rsidRPr="00553FB2">
        <w:rPr>
          <w:b/>
        </w:rPr>
        <w:t xml:space="preserve">members? </w:t>
      </w:r>
    </w:p>
    <w:p w:rsidR="00AB109D" w:rsidRDefault="00AB109D" w:rsidP="00D01927">
      <w:pPr>
        <w:pStyle w:val="j14CRITnumberedparagraph"/>
      </w:pPr>
      <w:r>
        <w:t>(3)</w:t>
      </w:r>
      <w:r>
        <w:tab/>
      </w:r>
      <w:r w:rsidR="005A6E3E">
        <w:rPr>
          <w:rFonts w:ascii="AGaramondPro-Bold" w:hAnsi="AGaramondPro-Bold" w:cs="AGaramondPro-Bold"/>
          <w:b/>
          <w:bCs/>
          <w:smallCaps/>
        </w:rPr>
        <w:t>Workforce</w:t>
      </w:r>
      <w:r w:rsidR="005A6E3E">
        <w:rPr>
          <w:rFonts w:ascii="AGaramondPro-Bold" w:hAnsi="AGaramondPro-Bold" w:cs="AGaramondPro-Bold"/>
          <w:b/>
          <w:bCs/>
        </w:rPr>
        <w:t xml:space="preserve"> Change Management</w:t>
      </w:r>
      <w:r w:rsidR="005A6E3E">
        <w:rPr>
          <w:rFonts w:ascii="AGaramondPro-Bold" w:hAnsi="AGaramondPro-Bold" w:cs="AGaramondPro-Bold"/>
          <w:b/>
          <w:bCs/>
        </w:rPr>
        <w:t> </w:t>
      </w:r>
      <w:r w:rsidR="005A6E3E" w:rsidRPr="00553FB2">
        <w:rPr>
          <w:rStyle w:val="AGarasmallcaps"/>
          <w:b/>
        </w:rPr>
        <w:t>How</w:t>
      </w:r>
      <w:r w:rsidR="005A6E3E" w:rsidRPr="00553FB2">
        <w:rPr>
          <w:b/>
        </w:rPr>
        <w:t xml:space="preserve"> do you prepare your </w:t>
      </w:r>
      <w:r w:rsidR="005A6E3E" w:rsidRPr="00553FB2">
        <w:rPr>
          <w:rStyle w:val="AGarasmallcaps"/>
          <w:b/>
        </w:rPr>
        <w:t>workforce</w:t>
      </w:r>
      <w:r w:rsidR="005A6E3E" w:rsidRPr="00553FB2">
        <w:rPr>
          <w:b/>
        </w:rPr>
        <w:t xml:space="preserve"> for changing </w:t>
      </w:r>
      <w:r w:rsidR="005A6E3E" w:rsidRPr="00553FB2">
        <w:rPr>
          <w:rStyle w:val="AGarasmallcaps"/>
          <w:b/>
        </w:rPr>
        <w:t>capability</w:t>
      </w:r>
      <w:r w:rsidR="005A6E3E" w:rsidRPr="00553FB2">
        <w:rPr>
          <w:b/>
        </w:rPr>
        <w:t xml:space="preserve"> and </w:t>
      </w:r>
      <w:r w:rsidR="005A6E3E" w:rsidRPr="00553FB2">
        <w:rPr>
          <w:rStyle w:val="AGarasmallcaps"/>
          <w:b/>
        </w:rPr>
        <w:t>capacity</w:t>
      </w:r>
      <w:r w:rsidR="005A6E3E" w:rsidRPr="00553FB2">
        <w:rPr>
          <w:b/>
        </w:rPr>
        <w:t xml:space="preserve"> needs?</w:t>
      </w:r>
      <w:r w:rsidR="005A6E3E">
        <w:t xml:space="preserve"> </w:t>
      </w:r>
    </w:p>
    <w:p w:rsidR="00AB109D" w:rsidRDefault="00AB109D" w:rsidP="00AB109D">
      <w:pPr>
        <w:pStyle w:val="j14CRITnumberedparagraph"/>
      </w:pPr>
      <w:r>
        <w:t>(4)</w:t>
      </w:r>
      <w:r>
        <w:tab/>
        <w:t xml:space="preserve"> </w:t>
      </w:r>
      <w:r w:rsidR="005A6E3E">
        <w:rPr>
          <w:rFonts w:ascii="AGaramondPro-Bold" w:hAnsi="AGaramondPro-Bold" w:cs="AGaramondPro-Bold"/>
          <w:b/>
          <w:bCs/>
        </w:rPr>
        <w:t>Work Accomplishment</w:t>
      </w:r>
      <w:r w:rsidR="005A6E3E">
        <w:t> </w:t>
      </w:r>
      <w:r w:rsidR="005A6E3E" w:rsidRPr="00740D39">
        <w:rPr>
          <w:rStyle w:val="AGarasmallcaps"/>
          <w:b/>
        </w:rPr>
        <w:t>How</w:t>
      </w:r>
      <w:r w:rsidR="005A6E3E" w:rsidRPr="00740D39">
        <w:rPr>
          <w:b/>
        </w:rPr>
        <w:t xml:space="preserve"> do you organize and manage your </w:t>
      </w:r>
      <w:r w:rsidR="005A6E3E" w:rsidRPr="00740D39">
        <w:rPr>
          <w:rStyle w:val="AGarasmallcaps"/>
          <w:b/>
        </w:rPr>
        <w:t>workforce?</w:t>
      </w:r>
    </w:p>
    <w:p w:rsidR="00276FF5" w:rsidRDefault="00276FF5"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A6E3E" w:rsidRDefault="005A6E3E" w:rsidP="00A75ED5">
      <w:pPr>
        <w:widowControl/>
        <w:spacing w:line="240" w:lineRule="auto"/>
        <w:textAlignment w:val="auto"/>
        <w:rPr>
          <w:rFonts w:ascii="Optima-Bold" w:eastAsiaTheme="minorHAnsi" w:hAnsi="Optima-Bold" w:cs="Optima-Bold"/>
          <w:b/>
          <w:bCs/>
          <w:color w:val="auto"/>
          <w:sz w:val="19"/>
          <w:szCs w:val="19"/>
        </w:rPr>
        <w:sectPr w:rsidR="005A6E3E" w:rsidSect="000C33D0">
          <w:type w:val="continuous"/>
          <w:pgSz w:w="10080" w:h="14400"/>
          <w:pgMar w:top="835" w:right="835" w:bottom="662" w:left="605" w:header="0" w:footer="461" w:gutter="0"/>
          <w:pgNumType w:start="16"/>
          <w:cols w:space="720"/>
        </w:sect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sidR="00276FF5" w:rsidRPr="00276FF5">
        <w:rPr>
          <w:rFonts w:ascii="Palatino Linotype" w:hAnsi="Palatino Linotype" w:cs="Palatino Light"/>
          <w:sz w:val="19"/>
          <w:szCs w:val="19"/>
        </w:rPr>
        <w:t>Workforce refers to the people actively involved in accomplishing your organization’s work. It includes perma</w:t>
      </w:r>
      <w:r w:rsidR="00276FF5" w:rsidRPr="00276FF5">
        <w:rPr>
          <w:rFonts w:ascii="Palatino Linotype" w:hAnsi="Palatino Linotype" w:cs="Palatino Light"/>
          <w:sz w:val="19"/>
          <w:szCs w:val="19"/>
        </w:rPr>
        <w:softHyphen/>
        <w:t>nent, temporary, and part-time personnel, as well as any contract staff you supervise, independent practitioners (e.g., physicians, physician assistants, nurse practitioners, acu</w:t>
      </w:r>
      <w:r w:rsidR="00276FF5" w:rsidRPr="00276FF5">
        <w:rPr>
          <w:rFonts w:ascii="Palatino Linotype" w:hAnsi="Palatino Linotype" w:cs="Palatino Light"/>
          <w:sz w:val="19"/>
          <w:szCs w:val="19"/>
        </w:rPr>
        <w:softHyphen/>
        <w:t>puncturists, and nutritionists not paid by your organization), and health profession students (e.g., medical, nursing, and ancillary). It includes team leaders, supervisors, and manag</w:t>
      </w:r>
      <w:r w:rsidR="00276FF5" w:rsidRPr="00276FF5">
        <w:rPr>
          <w:rFonts w:ascii="Palatino Linotype" w:hAnsi="Palatino Linotype" w:cs="Palatino Light"/>
          <w:sz w:val="19"/>
          <w:szCs w:val="19"/>
        </w:rPr>
        <w:softHyphen/>
        <w:t>ers at all levels. People supervised by a contractor should be addressed in categories 2 and 6 as part of your larger work system strategy and your internal work processes. For organizations that also rely on volunteers, workforce includes these volunteers.</w:t>
      </w:r>
      <w:r w:rsidR="00D33A28">
        <w:rPr>
          <w:rFonts w:ascii="Palatino-Light" w:eastAsiaTheme="minorHAnsi" w:hAnsi="Palatino-Light" w:cs="Palatino-Light"/>
          <w:color w:val="auto"/>
          <w:sz w:val="19"/>
          <w:szCs w:val="19"/>
        </w:rPr>
        <w:t xml:space="preserve"> </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sidR="00144F9E" w:rsidRPr="00144F9E">
        <w:rPr>
          <w:rFonts w:ascii="Palatino Linotype" w:hAnsi="Palatino Linotype" w:cs="Palatino Light"/>
          <w:sz w:val="19"/>
          <w:szCs w:val="19"/>
        </w:rPr>
        <w:t xml:space="preserve">Workforce capability refers to your organization’s ability to carry out its work processes through its people’s knowledge, skills, abilities, and competencies. Workforce capacity refers to your organization’s ability to ensure sufficient staffing levels to carry out its work processes and successfully deliver </w:t>
      </w:r>
      <w:r w:rsidR="00276FF5">
        <w:rPr>
          <w:rFonts w:ascii="Palatino Linotype" w:hAnsi="Palatino Linotype" w:cs="Palatino Light"/>
          <w:sz w:val="19"/>
          <w:szCs w:val="19"/>
        </w:rPr>
        <w:t>health care services to patients, including the ability to meet sea</w:t>
      </w:r>
      <w:r w:rsidR="00144F9E" w:rsidRPr="00144F9E">
        <w:rPr>
          <w:rFonts w:ascii="Palatino Linotype" w:hAnsi="Palatino Linotype" w:cs="Palatino Light"/>
          <w:sz w:val="19"/>
          <w:szCs w:val="19"/>
        </w:rPr>
        <w:t>sonal or varying demand levels</w:t>
      </w:r>
      <w:r w:rsidR="00144F9E">
        <w:rPr>
          <w:rFonts w:cs="Palatino Light"/>
          <w:sz w:val="19"/>
          <w:szCs w:val="19"/>
        </w:rPr>
        <w: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needs should consider not only current needs but also</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future requirements based on the strategic objectives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 plans you identify in category 2 and the performance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projections you discuss in 4.1c(</w:t>
      </w:r>
      <w:r w:rsidR="005A6E3E">
        <w:rPr>
          <w:rFonts w:ascii="Palatino-Light" w:eastAsiaTheme="minorHAnsi" w:hAnsi="Palatino-Light" w:cs="Palatino-Light"/>
          <w:color w:val="auto"/>
          <w:sz w:val="19"/>
          <w:szCs w:val="19"/>
        </w:rPr>
        <w:t>1</w:t>
      </w:r>
      <w:r>
        <w:rPr>
          <w:rFonts w:ascii="Palatino-Light" w:eastAsiaTheme="minorHAnsi" w:hAnsi="Palatino-Light" w:cs="Palatino-Light"/>
          <w:color w:val="auto"/>
          <w:sz w:val="19"/>
          <w:szCs w:val="19"/>
        </w:rPr>
        <w:t>).</w:t>
      </w:r>
    </w:p>
    <w:p w:rsidR="007E65F7" w:rsidRDefault="007E65F7"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members. The retention of existing workforce members is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considered in item 5.2, Workforce Engagement.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144F9E"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5.1a(3</w:t>
      </w:r>
      <w:r w:rsidR="00A75ED5">
        <w:rPr>
          <w:rFonts w:ascii="Optima-Bold" w:eastAsiaTheme="minorHAnsi" w:hAnsi="Optima-Bold" w:cs="Optima-Bold"/>
          <w:b/>
          <w:bCs/>
          <w:color w:val="auto"/>
          <w:sz w:val="19"/>
          <w:szCs w:val="19"/>
        </w:rPr>
        <w:t xml:space="preserve">). </w:t>
      </w:r>
      <w:r w:rsidR="00A75ED5">
        <w:rPr>
          <w:rFonts w:ascii="Palatino-Light" w:eastAsiaTheme="minorHAnsi" w:hAnsi="Palatino-Light" w:cs="Palatino-Light"/>
          <w:color w:val="auto"/>
          <w:sz w:val="19"/>
          <w:szCs w:val="19"/>
        </w:rPr>
        <w:t>Preparing your workforce for changing capability</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and capacity needs might include training, education,</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frequent communication, consideration of workforce</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 xml:space="preserve">employment and </w:t>
      </w:r>
      <w:r w:rsidR="005A6E3E">
        <w:rPr>
          <w:rFonts w:ascii="Palatino-Light" w:eastAsiaTheme="minorHAnsi" w:hAnsi="Palatino-Light" w:cs="Palatino-Light"/>
          <w:color w:val="auto"/>
          <w:sz w:val="19"/>
          <w:szCs w:val="19"/>
        </w:rPr>
        <w:t>e</w:t>
      </w:r>
      <w:r w:rsidR="00A75ED5">
        <w:rPr>
          <w:rFonts w:ascii="Palatino-Light" w:eastAsiaTheme="minorHAnsi" w:hAnsi="Palatino-Light" w:cs="Palatino-Light"/>
          <w:color w:val="auto"/>
          <w:sz w:val="19"/>
          <w:szCs w:val="19"/>
        </w:rPr>
        <w:t>mployability, career counseling, and</w:t>
      </w:r>
      <w:r w:rsidR="00D33A28">
        <w:rPr>
          <w:rFonts w:ascii="Palatino-Light" w:eastAsiaTheme="minorHAnsi" w:hAnsi="Palatino-Light" w:cs="Palatino-Light"/>
          <w:color w:val="auto"/>
          <w:sz w:val="19"/>
          <w:szCs w:val="19"/>
        </w:rPr>
        <w:t xml:space="preserve"> </w:t>
      </w:r>
      <w:r w:rsidR="00A75ED5">
        <w:rPr>
          <w:rFonts w:ascii="Palatino-Light" w:eastAsiaTheme="minorHAnsi" w:hAnsi="Palatino-Light" w:cs="Palatino-Light"/>
          <w:color w:val="auto"/>
          <w:sz w:val="19"/>
          <w:szCs w:val="19"/>
        </w:rPr>
        <w:t>outplacement and other services.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D33A28" w:rsidRDefault="005A6E3E" w:rsidP="00A75ED5">
      <w:pPr>
        <w:widowControl/>
        <w:spacing w:line="240" w:lineRule="auto"/>
        <w:textAlignment w:val="auto"/>
        <w:rPr>
          <w:rFonts w:ascii="Palatino Light" w:hAnsi="Palatino Light" w:cs="Palatino Light"/>
          <w:sz w:val="19"/>
          <w:szCs w:val="19"/>
        </w:rPr>
      </w:pPr>
      <w:r>
        <w:rPr>
          <w:rFonts w:cs="Optima"/>
          <w:b/>
          <w:bCs/>
          <w:sz w:val="19"/>
          <w:szCs w:val="19"/>
        </w:rPr>
        <w:t xml:space="preserve">5.1a(4). </w:t>
      </w:r>
      <w:r>
        <w:rPr>
          <w:rFonts w:ascii="Palatino Light" w:hAnsi="Palatino Light" w:cs="Palatino Light"/>
          <w:sz w:val="19"/>
          <w:szCs w:val="19"/>
        </w:rPr>
        <w:t>Organizing and managing your workforce may involve organizing the workforce for change as you address changes in your external environment, culture, technology, or strategic objectives.</w:t>
      </w:r>
    </w:p>
    <w:p w:rsidR="005A6E3E" w:rsidRDefault="005A6E3E"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sidRPr="00144F9E">
        <w:rPr>
          <w:rFonts w:ascii="Palatino Linotype" w:eastAsiaTheme="minorHAnsi" w:hAnsi="Palatino Linotype" w:cs="Palatino-Light"/>
          <w:color w:val="auto"/>
          <w:sz w:val="19"/>
          <w:szCs w:val="19"/>
        </w:rPr>
        <w:t>Workplace accessibility maximizes productivity by</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eliminating barriers that can prevent people with disabilities</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from working to their potential. A fully inclusive workplace</w:t>
      </w:r>
      <w:r w:rsidR="00D33A28" w:rsidRPr="00144F9E">
        <w:rPr>
          <w:rFonts w:ascii="Palatino Linotype" w:eastAsiaTheme="minorHAnsi" w:hAnsi="Palatino Linotype" w:cs="Palatino-Light"/>
          <w:color w:val="auto"/>
          <w:sz w:val="19"/>
          <w:szCs w:val="19"/>
        </w:rPr>
        <w:t xml:space="preserve"> </w:t>
      </w:r>
      <w:r w:rsidRPr="00144F9E">
        <w:rPr>
          <w:rFonts w:ascii="Palatino Linotype" w:eastAsiaTheme="minorHAnsi" w:hAnsi="Palatino Linotype" w:cs="Palatino-Light"/>
          <w:color w:val="auto"/>
          <w:sz w:val="19"/>
          <w:szCs w:val="19"/>
        </w:rPr>
        <w:t>is physically, technologically, and attitudinally accessible.</w:t>
      </w:r>
      <w:r w:rsidR="00144F9E" w:rsidRPr="00144F9E">
        <w:rPr>
          <w:rFonts w:ascii="Palatino Linotype" w:hAnsi="Palatino Linotype" w:cs="Palatino Light"/>
          <w:sz w:val="19"/>
          <w:szCs w:val="19"/>
        </w:rPr>
        <w:t xml:space="preserve"> You should address workforce safety in 6.2c(1).</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B109D" w:rsidRDefault="00A75ED5" w:rsidP="00D33A28">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5A6E3E" w:rsidRDefault="005A6E3E">
      <w:pPr>
        <w:widowControl/>
        <w:autoSpaceDE/>
        <w:autoSpaceDN/>
        <w:adjustRightInd/>
        <w:spacing w:after="200" w:line="276" w:lineRule="auto"/>
        <w:textAlignment w:val="auto"/>
        <w:rPr>
          <w:rStyle w:val="Coloredtype"/>
          <w:color w:val="4F81BD" w:themeColor="accent1"/>
        </w:rPr>
        <w:sectPr w:rsidR="005A6E3E" w:rsidSect="005A6E3E">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t xml:space="preserve">How do you engage your </w:t>
      </w:r>
      <w:r w:rsidR="00754260">
        <w:t>WORKFORCE</w:t>
      </w:r>
      <w:r>
        <w:t xml:space="preserve"> to </w:t>
      </w:r>
      <w:r>
        <w:br/>
        <w:t xml:space="preserve">achieve </w:t>
      </w:r>
      <w:r w:rsidR="004B1200">
        <w:t xml:space="preserve">a </w:t>
      </w:r>
      <w:r w:rsidR="00754260">
        <w:t xml:space="preserve">HIGH-PERFORMANCE </w:t>
      </w:r>
      <w:r w:rsidR="004B1200">
        <w:t>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212480" w:rsidRDefault="00AB109D" w:rsidP="00AB109D">
      <w:pPr>
        <w:pStyle w:val="j14CRITnumberedparagraph"/>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p>
    <w:p w:rsidR="004B1200" w:rsidRDefault="00754260" w:rsidP="004B1200">
      <w:pPr>
        <w:pStyle w:val="j14CRITnumberedparagraph"/>
      </w:pPr>
      <w:r>
        <w:t>(2)</w:t>
      </w:r>
      <w:r>
        <w:tab/>
      </w:r>
      <w:r w:rsidR="004B1200" w:rsidRPr="004B1200">
        <w:rPr>
          <w:b/>
        </w:rPr>
        <w:t>Drivers of ENGAGEMENT</w:t>
      </w:r>
      <w:r w:rsidR="004B1200">
        <w:t xml:space="preserve">  </w:t>
      </w:r>
      <w:r w:rsidR="00D33A28">
        <w:t xml:space="preserve"> </w:t>
      </w:r>
      <w:r w:rsidR="004B1200" w:rsidRPr="00A768F0">
        <w:rPr>
          <w:rStyle w:val="AGarasmallcaps"/>
          <w:b/>
        </w:rPr>
        <w:t>How</w:t>
      </w:r>
      <w:r w:rsidR="004B1200" w:rsidRPr="00A768F0">
        <w:rPr>
          <w:b/>
        </w:rPr>
        <w:t xml:space="preserve"> do you determine</w:t>
      </w:r>
      <w:r w:rsidR="004B1200" w:rsidRPr="00A768F0">
        <w:rPr>
          <w:rStyle w:val="AGarasmallcaps"/>
          <w:b/>
        </w:rPr>
        <w:t xml:space="preserve"> key </w:t>
      </w:r>
      <w:r w:rsidR="004B1200" w:rsidRPr="00A768F0">
        <w:rPr>
          <w:b/>
        </w:rPr>
        <w:t xml:space="preserve">drivers of </w:t>
      </w:r>
      <w:r w:rsidR="004B1200" w:rsidRPr="00A768F0">
        <w:rPr>
          <w:rStyle w:val="AGarasmallcaps"/>
          <w:b/>
        </w:rPr>
        <w:t>workforce</w:t>
      </w:r>
      <w:r w:rsidR="004B1200" w:rsidRPr="00A768F0">
        <w:rPr>
          <w:b/>
        </w:rPr>
        <w:t xml:space="preserve"> </w:t>
      </w:r>
      <w:r w:rsidR="004B1200" w:rsidRPr="00A768F0">
        <w:rPr>
          <w:rStyle w:val="AGarasmallcaps"/>
          <w:b/>
        </w:rPr>
        <w:t>engagement</w:t>
      </w:r>
      <w:r w:rsidR="004B1200" w:rsidRPr="00A768F0">
        <w:rPr>
          <w:b/>
        </w:rPr>
        <w:t>?</w:t>
      </w:r>
      <w:r w:rsidR="004B1200" w:rsidRPr="004B1200">
        <w:rPr>
          <w:rStyle w:val="AGarasmallcaps"/>
        </w:rPr>
        <w:t xml:space="preserve"> </w:t>
      </w:r>
    </w:p>
    <w:p w:rsidR="00D151EA" w:rsidRDefault="00D151EA" w:rsidP="004B1200">
      <w:pPr>
        <w:pStyle w:val="j14CRITnumberedparagraph"/>
      </w:pPr>
      <w:r>
        <w:t>(3)</w:t>
      </w:r>
      <w:r>
        <w:tab/>
      </w:r>
      <w:r w:rsidRPr="00D151EA">
        <w:rPr>
          <w:b/>
        </w:rPr>
        <w:t>Assessment of ENGAGEMENT</w:t>
      </w:r>
      <w:r>
        <w:t xml:space="preserve">  </w:t>
      </w:r>
      <w:r w:rsidR="00D33A28">
        <w:t xml:space="preserve"> </w:t>
      </w:r>
      <w:r w:rsidRPr="00A768F0">
        <w:rPr>
          <w:b/>
        </w:rPr>
        <w:t>HOW do you assess WORKFORCE ENGAGEMENT?</w:t>
      </w:r>
      <w:r>
        <w:t xml:space="preserve"> </w:t>
      </w: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D01927">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 xml:space="preserve">career progression for your </w:t>
      </w:r>
      <w:r w:rsidR="00276FF5">
        <w:rPr>
          <w:b/>
        </w:rPr>
        <w:t>WORKFORCE and your future leaders</w:t>
      </w:r>
      <w:r w:rsidR="00AB109D" w:rsidRPr="00927BC1">
        <w:rPr>
          <w:b/>
        </w:rPr>
        <w:t>?</w:t>
      </w:r>
      <w:r w:rsidR="00AB109D">
        <w:t xml:space="preserve"> </w:t>
      </w:r>
      <w:r w:rsidR="00D151EA">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54260" w:rsidRDefault="00754260" w:rsidP="00D33A28">
      <w:pPr>
        <w:widowControl/>
        <w:spacing w:line="240" w:lineRule="auto"/>
        <w:textAlignment w:val="auto"/>
        <w:rPr>
          <w:rFonts w:ascii="Optima-Bold" w:eastAsiaTheme="minorHAnsi" w:hAnsi="Optima-Bold" w:cs="Optima-Bold"/>
          <w:b/>
          <w:bCs/>
          <w:color w:val="auto"/>
          <w:sz w:val="19"/>
          <w:szCs w:val="19"/>
        </w:rPr>
        <w:sectPr w:rsidR="00754260"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 xml:space="preserve">Understanding the characteristics of high-performance work environments, in which people do their utmost for their </w:t>
      </w:r>
      <w:r w:rsidR="00276FF5">
        <w:rPr>
          <w:rFonts w:ascii="Palatino-Light" w:eastAsiaTheme="minorHAnsi" w:hAnsi="Palatino-Light" w:cs="Palatino-Light"/>
          <w:color w:val="auto"/>
          <w:sz w:val="19"/>
          <w:szCs w:val="19"/>
        </w:rPr>
        <w:t xml:space="preserve">patients' and other </w:t>
      </w:r>
      <w:r>
        <w:rPr>
          <w:rFonts w:ascii="Palatino-Light" w:eastAsiaTheme="minorHAnsi" w:hAnsi="Palatino-Light" w:cs="Palatino-Light"/>
          <w:color w:val="auto"/>
          <w:sz w:val="19"/>
          <w:szCs w:val="19"/>
        </w:rPr>
        <w:t>customers’ benefit and the organization’s success, is key to understanding and building an engaged workforce. These characteristics are described in detail in the definition</w:t>
      </w:r>
      <w:r w:rsidR="00754260">
        <w:rPr>
          <w:rFonts w:ascii="Palatino-Light" w:eastAsiaTheme="minorHAnsi" w:hAnsi="Palatino-Light" w:cs="Palatino-Light"/>
          <w:color w:val="auto"/>
          <w:sz w:val="19"/>
          <w:szCs w:val="19"/>
        </w:rPr>
        <w:t xml:space="preserve"> of high performance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Pr="00276FF5" w:rsidRDefault="00D33A28" w:rsidP="00D33A28">
      <w:pPr>
        <w:widowControl/>
        <w:spacing w:line="240" w:lineRule="auto"/>
        <w:textAlignment w:val="auto"/>
        <w:rPr>
          <w:rFonts w:ascii="Palatino-Italic" w:eastAsiaTheme="minorHAnsi" w:hAnsi="Palatino-Italic" w:cs="Palatino-Italic"/>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 xml:space="preserve">Compensation, recognition, and related reward and incentive practices include promotions and bonuses that might be based on performance, skills acquired, adaptation to new work systems and culture, and other </w:t>
      </w:r>
      <w:r w:rsidRPr="00276FF5">
        <w:rPr>
          <w:rFonts w:ascii="Palatino Linotype" w:eastAsiaTheme="minorHAnsi" w:hAnsi="Palatino Linotype" w:cs="Palatino-Light"/>
          <w:color w:val="auto"/>
          <w:sz w:val="19"/>
          <w:szCs w:val="19"/>
        </w:rPr>
        <w:t>factors. Recognition can include monetary and nonmonetary, formal and informal, and individual and group mechanisms</w:t>
      </w:r>
      <w:r w:rsidRPr="00276FF5">
        <w:rPr>
          <w:rFonts w:ascii="Palatino Linotype" w:eastAsiaTheme="minorHAnsi" w:hAnsi="Palatino Linotype" w:cs="Palatino-Italic"/>
          <w:i/>
          <w:iCs/>
          <w:color w:val="auto"/>
          <w:sz w:val="19"/>
          <w:szCs w:val="19"/>
        </w:rPr>
        <w:t>.</w:t>
      </w:r>
      <w:r w:rsidR="00276FF5" w:rsidRPr="00276FF5">
        <w:rPr>
          <w:rFonts w:ascii="Palatino Linotype" w:eastAsiaTheme="minorHAnsi" w:hAnsi="Palatino Linotype" w:cs="Palatino-Italic"/>
          <w:i/>
          <w:iCs/>
          <w:color w:val="auto"/>
          <w:sz w:val="19"/>
          <w:szCs w:val="19"/>
        </w:rPr>
        <w:t xml:space="preserve"> </w:t>
      </w:r>
      <w:r w:rsidR="00276FF5" w:rsidRPr="00276FF5">
        <w:rPr>
          <w:rFonts w:ascii="Palatino Linotype" w:hAnsi="Palatino Linotype" w:cs="Palatino Light"/>
          <w:sz w:val="19"/>
          <w:szCs w:val="19"/>
        </w:rPr>
        <w:t>Recognition systems for volunteers and independent practi</w:t>
      </w:r>
      <w:r w:rsidR="00276FF5" w:rsidRPr="00276FF5">
        <w:rPr>
          <w:rFonts w:ascii="Palatino Linotype" w:hAnsi="Palatino Linotype" w:cs="Palatino Light"/>
          <w:sz w:val="19"/>
          <w:szCs w:val="19"/>
        </w:rPr>
        <w:softHyphen/>
        <w:t>tioners who contribute to the organization’s work should be included, as appropriate</w:t>
      </w:r>
      <w:r w:rsidR="00276FF5">
        <w:rPr>
          <w:rFonts w:ascii="Palatino Linotype" w:hAnsi="Palatino Linotype" w:cs="Palatino Light"/>
          <w:sz w:val="19"/>
          <w:szCs w:val="19"/>
        </w:rPr>
        <w:t>.</w:t>
      </w: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754260" w:rsidRDefault="00D33A28" w:rsidP="00D33A28">
      <w:pPr>
        <w:widowControl/>
        <w:spacing w:line="240" w:lineRule="auto"/>
        <w:textAlignment w:val="auto"/>
        <w:rPr>
          <w:rFonts w:ascii="Palatino-Light" w:eastAsiaTheme="minorHAnsi" w:hAnsi="Palatino-Light" w:cs="Palatino-Light"/>
          <w:color w:val="auto"/>
          <w:sz w:val="19"/>
          <w:szCs w:val="19"/>
        </w:rPr>
        <w:sectPr w:rsidR="00754260" w:rsidSect="00754260">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4B663D" w:rsidRDefault="004B663D" w:rsidP="00D33A28">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rPr>
          <w:sz w:val="22"/>
          <w:szCs w:val="22"/>
        </w:rPr>
      </w:pPr>
      <w:r w:rsidRPr="00B943C3">
        <w:rPr>
          <w:color w:val="4F81BD" w:themeColor="accent1"/>
        </w:rPr>
        <w:t>6</w:t>
      </w:r>
      <w:r w:rsidRPr="00B943C3">
        <w:rPr>
          <w:color w:val="4F81BD" w:themeColor="accent1"/>
        </w:rPr>
        <w:tab/>
      </w:r>
      <w:r w:rsidR="004B663D">
        <w:rPr>
          <w:color w:val="4F81BD" w:themeColor="accent1"/>
        </w:rPr>
        <w:t xml:space="preserve"> </w:t>
      </w:r>
      <w:r w:rsidRPr="00B943C3">
        <w:rPr>
          <w:color w:val="4F81BD" w:themeColor="accent1"/>
        </w:rPr>
        <w:t xml:space="preserve">Operations  </w:t>
      </w:r>
    </w:p>
    <w:p w:rsidR="00F123A8" w:rsidRPr="00F237CC" w:rsidRDefault="00F123A8" w:rsidP="00F123A8">
      <w:pPr>
        <w:spacing w:after="80" w:line="240" w:lineRule="atLeast"/>
        <w:ind w:right="540"/>
        <w:rPr>
          <w:rFonts w:ascii="Arial Black" w:hAnsi="Arial Black"/>
          <w:sz w:val="20"/>
          <w:szCs w:val="20"/>
        </w:rPr>
      </w:pPr>
      <w:r w:rsidRPr="00F237CC">
        <w:rPr>
          <w:rFonts w:ascii="Arial Black" w:hAnsi="Arial Black"/>
          <w:sz w:val="20"/>
          <w:szCs w:val="20"/>
        </w:rPr>
        <w:t xml:space="preserve">The Operations category asks </w:t>
      </w:r>
      <w:r w:rsidR="002A670C" w:rsidRPr="00F237CC">
        <w:rPr>
          <w:rFonts w:ascii="Arial Black" w:hAnsi="Arial Black"/>
          <w:sz w:val="20"/>
          <w:szCs w:val="20"/>
        </w:rPr>
        <w:t>HOW</w:t>
      </w:r>
      <w:r w:rsidRPr="00F237CC">
        <w:rPr>
          <w:rFonts w:ascii="Arial Black" w:hAnsi="Arial Black"/>
          <w:sz w:val="20"/>
          <w:szCs w:val="20"/>
        </w:rPr>
        <w:t xml:space="preserve"> your organization designs, manages, improves, and innovates its </w:t>
      </w:r>
      <w:r w:rsidR="00276FF5">
        <w:rPr>
          <w:rFonts w:ascii="Arial Black" w:hAnsi="Arial Black"/>
          <w:sz w:val="20"/>
          <w:szCs w:val="20"/>
        </w:rPr>
        <w:t>HEALTH CARE SERVICES</w:t>
      </w:r>
      <w:r w:rsidRPr="00F237CC">
        <w:rPr>
          <w:rFonts w:ascii="Arial Black" w:hAnsi="Arial Black"/>
          <w:sz w:val="20"/>
          <w:szCs w:val="20"/>
        </w:rPr>
        <w:t xml:space="preserve"> and </w:t>
      </w:r>
      <w:r w:rsidR="00E94414" w:rsidRPr="00F237CC">
        <w:rPr>
          <w:rFonts w:ascii="Arial Black" w:hAnsi="Arial Black"/>
          <w:sz w:val="20"/>
          <w:szCs w:val="20"/>
        </w:rPr>
        <w:t xml:space="preserve">WORK PROCESSES </w:t>
      </w:r>
      <w:r w:rsidRPr="00F237CC">
        <w:rPr>
          <w:rFonts w:ascii="Arial Black" w:hAnsi="Arial Black"/>
          <w:sz w:val="20"/>
          <w:szCs w:val="20"/>
        </w:rPr>
        <w:t xml:space="preserve">and improves operational </w:t>
      </w:r>
      <w:r w:rsidR="00E94414" w:rsidRPr="00F237CC">
        <w:rPr>
          <w:rFonts w:ascii="Arial Black" w:hAnsi="Arial Black"/>
          <w:sz w:val="20"/>
          <w:szCs w:val="20"/>
        </w:rPr>
        <w:t>EFFECTIVENESS</w:t>
      </w:r>
      <w:r w:rsidRPr="00F237CC">
        <w:rPr>
          <w:rFonts w:ascii="Arial Black" w:hAnsi="Arial Black"/>
          <w:sz w:val="20"/>
          <w:szCs w:val="20"/>
        </w:rPr>
        <w:t xml:space="preserve"> to deliver </w:t>
      </w:r>
      <w:r w:rsidR="00276FF5">
        <w:rPr>
          <w:rFonts w:ascii="Arial Black" w:hAnsi="Arial Black"/>
          <w:sz w:val="20"/>
          <w:szCs w:val="20"/>
        </w:rPr>
        <w:t xml:space="preserve">VALUE to PATIENTS and other </w:t>
      </w:r>
      <w:r w:rsidR="00E94414" w:rsidRPr="00F237CC">
        <w:rPr>
          <w:rFonts w:ascii="Arial Black" w:hAnsi="Arial Black"/>
          <w:sz w:val="20"/>
          <w:szCs w:val="20"/>
        </w:rPr>
        <w:t>CUSTOMER</w:t>
      </w:r>
      <w:r w:rsidR="00276FF5">
        <w:rPr>
          <w:rFonts w:ascii="Arial Black" w:hAnsi="Arial Black"/>
          <w:sz w:val="20"/>
          <w:szCs w:val="20"/>
        </w:rPr>
        <w:t>S</w:t>
      </w:r>
      <w:r w:rsidR="00E94414" w:rsidRPr="00F237CC">
        <w:rPr>
          <w:rFonts w:ascii="Arial Black" w:hAnsi="Arial Black"/>
          <w:sz w:val="20"/>
          <w:szCs w:val="20"/>
        </w:rPr>
        <w:t xml:space="preserve"> </w:t>
      </w:r>
      <w:r w:rsidRPr="00F237CC">
        <w:rPr>
          <w:rFonts w:ascii="Arial Black" w:hAnsi="Arial Black"/>
          <w:sz w:val="20"/>
          <w:szCs w:val="20"/>
        </w:rPr>
        <w:t xml:space="preserve">and </w:t>
      </w:r>
      <w:r w:rsidR="00276FF5">
        <w:rPr>
          <w:rFonts w:ascii="Arial Black" w:hAnsi="Arial Black"/>
          <w:sz w:val="20"/>
          <w:szCs w:val="20"/>
        </w:rPr>
        <w:t xml:space="preserve">to </w:t>
      </w:r>
      <w:r w:rsidRPr="00F237CC">
        <w:rPr>
          <w:rFonts w:ascii="Arial Black" w:hAnsi="Arial Black"/>
          <w:sz w:val="20"/>
          <w:szCs w:val="20"/>
        </w:rPr>
        <w:t>achieve ongoing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your key products and work processes?</w:t>
      </w:r>
      <w:r>
        <w:tab/>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D700AC">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Pr="0031146A" w:rsidRDefault="00646E29" w:rsidP="00646E29">
      <w:pPr>
        <w:pStyle w:val="j14CRITnumberedparagraph"/>
        <w:rPr>
          <w:rFonts w:ascii="Palatino Linotype" w:hAnsi="Palatino Linotype"/>
        </w:rPr>
      </w:pPr>
      <w:r w:rsidRPr="0031146A">
        <w:rPr>
          <w:rStyle w:val="AGarasmallcaps"/>
          <w:rFonts w:ascii="Palatino Linotype" w:hAnsi="Palatino Linotype"/>
          <w:smallCaps w:val="0"/>
        </w:rPr>
        <w:t>(1)</w:t>
      </w:r>
      <w:r w:rsidRPr="0031146A">
        <w:rPr>
          <w:rStyle w:val="AGarasmallcaps"/>
          <w:rFonts w:ascii="Palatino Linotype" w:hAnsi="Palatino Linotype"/>
        </w:rPr>
        <w:tab/>
      </w:r>
      <w:r w:rsidR="00E94414" w:rsidRPr="0031146A">
        <w:rPr>
          <w:rFonts w:ascii="Palatino Linotype" w:hAnsi="Palatino Linotype" w:cs="Optima"/>
          <w:b/>
          <w:bCs/>
        </w:rPr>
        <w:t xml:space="preserve">Determination of Product and Process Requirements </w:t>
      </w:r>
      <w:r w:rsidR="00D151EA" w:rsidRPr="0031146A">
        <w:rPr>
          <w:rFonts w:ascii="Palatino Linotype" w:hAnsi="Palatino Linotype"/>
        </w:rPr>
        <w:t> </w:t>
      </w:r>
      <w:r w:rsidR="00D151EA" w:rsidRPr="0031146A">
        <w:rPr>
          <w:rStyle w:val="AGarasmallcaps"/>
          <w:rFonts w:ascii="Palatino Linotype" w:hAnsi="Palatino Linotype"/>
          <w:b/>
        </w:rPr>
        <w:t>How</w:t>
      </w:r>
      <w:r w:rsidR="00D151EA" w:rsidRPr="0031146A">
        <w:rPr>
          <w:rFonts w:ascii="Palatino Linotype" w:hAnsi="Palatino Linotype"/>
          <w:b/>
        </w:rPr>
        <w:t xml:space="preserve"> do you determine KEY </w:t>
      </w:r>
      <w:r w:rsidR="0031146A" w:rsidRPr="0031146A">
        <w:rPr>
          <w:rFonts w:ascii="Palatino Linotype" w:hAnsi="Palatino Linotype"/>
          <w:b/>
        </w:rPr>
        <w:t>HEALTH CARE SERVICE</w:t>
      </w:r>
      <w:r w:rsidR="00927BC1" w:rsidRPr="0031146A">
        <w:rPr>
          <w:rFonts w:ascii="Palatino Linotype" w:hAnsi="Palatino Linotype"/>
          <w:b/>
        </w:rPr>
        <w:t xml:space="preserve"> and</w:t>
      </w:r>
      <w:r w:rsidR="00D151EA" w:rsidRPr="0031146A">
        <w:rPr>
          <w:rFonts w:ascii="Palatino Linotype" w:hAnsi="Palatino Linotype"/>
          <w:b/>
        </w:rPr>
        <w:t xml:space="preserve"> WORK PROCESS requirements?</w:t>
      </w:r>
      <w:r w:rsidR="00D151EA" w:rsidRPr="0031146A">
        <w:rPr>
          <w:rFonts w:ascii="Palatino Linotype" w:hAnsi="Palatino Linotype"/>
        </w:rPr>
        <w:t xml:space="preserve">  </w:t>
      </w:r>
    </w:p>
    <w:p w:rsidR="00E94414" w:rsidRPr="0031146A" w:rsidRDefault="00E94414" w:rsidP="00E94414">
      <w:pPr>
        <w:pStyle w:val="Pa25"/>
        <w:spacing w:after="100"/>
        <w:ind w:left="780" w:right="120" w:hanging="300"/>
        <w:rPr>
          <w:rFonts w:ascii="Palatino Linotype" w:hAnsi="Palatino Linotype" w:cs="Palatino Light"/>
          <w:color w:val="000000"/>
          <w:sz w:val="20"/>
          <w:szCs w:val="20"/>
        </w:rPr>
      </w:pPr>
      <w:r w:rsidRPr="0031146A">
        <w:rPr>
          <w:rFonts w:ascii="Palatino Linotype" w:hAnsi="Palatino Linotype" w:cs="Optima"/>
          <w:b/>
          <w:bCs/>
          <w:color w:val="000000"/>
          <w:sz w:val="20"/>
          <w:szCs w:val="20"/>
        </w:rPr>
        <w:t xml:space="preserve">(2) </w:t>
      </w:r>
      <w:r w:rsidRPr="0031146A">
        <w:rPr>
          <w:rFonts w:ascii="Palatino Linotype" w:hAnsi="Palatino Linotype" w:cs="Optima"/>
          <w:color w:val="000000"/>
          <w:sz w:val="20"/>
          <w:szCs w:val="20"/>
        </w:rPr>
        <w:t>K</w:t>
      </w:r>
      <w:r w:rsidRPr="0031146A">
        <w:rPr>
          <w:rFonts w:ascii="Palatino Linotype" w:hAnsi="Palatino Linotype" w:cs="Optima"/>
          <w:b/>
          <w:bCs/>
          <w:color w:val="000000"/>
          <w:sz w:val="20"/>
          <w:szCs w:val="20"/>
        </w:rPr>
        <w:t xml:space="preserve">ey Work Processes </w:t>
      </w:r>
      <w:r w:rsidR="002A670C" w:rsidRPr="0031146A">
        <w:rPr>
          <w:rFonts w:ascii="Palatino Linotype" w:hAnsi="Palatino Linotype" w:cs="Optima"/>
          <w:b/>
          <w:bCs/>
          <w:color w:val="000000"/>
          <w:sz w:val="20"/>
          <w:szCs w:val="20"/>
        </w:rPr>
        <w:t xml:space="preserve">   </w:t>
      </w:r>
      <w:r w:rsidRPr="0031146A">
        <w:rPr>
          <w:rFonts w:ascii="Palatino Linotype" w:hAnsi="Palatino Linotype" w:cs="Optima"/>
          <w:b/>
          <w:bCs/>
          <w:color w:val="000000"/>
          <w:sz w:val="20"/>
          <w:szCs w:val="20"/>
        </w:rPr>
        <w:t xml:space="preserve">What are your organization’s key </w:t>
      </w:r>
      <w:r w:rsidRPr="0031146A">
        <w:rPr>
          <w:rFonts w:ascii="Palatino Linotype" w:hAnsi="Palatino Linotype" w:cs="Optima"/>
          <w:color w:val="000000"/>
          <w:sz w:val="20"/>
          <w:szCs w:val="20"/>
        </w:rPr>
        <w:t>W</w:t>
      </w:r>
      <w:r w:rsidRPr="0031146A">
        <w:rPr>
          <w:rFonts w:ascii="Palatino Linotype" w:hAnsi="Palatino Linotype" w:cs="Optima"/>
          <w:b/>
          <w:bCs/>
          <w:color w:val="000000"/>
          <w:sz w:val="20"/>
          <w:szCs w:val="20"/>
        </w:rPr>
        <w:t xml:space="preserve">ORK </w:t>
      </w:r>
      <w:r w:rsidRPr="0031146A">
        <w:rPr>
          <w:rFonts w:ascii="Palatino Linotype" w:hAnsi="Palatino Linotype" w:cs="Optima"/>
          <w:color w:val="000000"/>
          <w:sz w:val="20"/>
          <w:szCs w:val="20"/>
        </w:rPr>
        <w:t>P</w:t>
      </w:r>
      <w:r w:rsidRPr="0031146A">
        <w:rPr>
          <w:rFonts w:ascii="Palatino Linotype" w:hAnsi="Palatino Linotype" w:cs="Optima"/>
          <w:b/>
          <w:bCs/>
          <w:color w:val="000000"/>
          <w:sz w:val="20"/>
          <w:szCs w:val="20"/>
        </w:rPr>
        <w:t xml:space="preserve">ROCESSES? </w:t>
      </w:r>
    </w:p>
    <w:p w:rsidR="00646E29" w:rsidRPr="0031146A" w:rsidRDefault="00E94414" w:rsidP="00E94414">
      <w:pPr>
        <w:pStyle w:val="j14CRITnumberedparagraph"/>
        <w:rPr>
          <w:rFonts w:ascii="Palatino Linotype" w:hAnsi="Palatino Linotype"/>
        </w:rPr>
      </w:pPr>
      <w:r w:rsidRPr="0031146A">
        <w:rPr>
          <w:rFonts w:ascii="Palatino Linotype" w:hAnsi="Palatino Linotype" w:cs="Optima"/>
          <w:b/>
          <w:bCs/>
        </w:rPr>
        <w:t xml:space="preserve">(3) Design Concepts </w:t>
      </w:r>
      <w:r w:rsidR="002A670C" w:rsidRPr="0031146A">
        <w:rPr>
          <w:rFonts w:ascii="Palatino Linotype" w:hAnsi="Palatino Linotype" w:cs="Optima"/>
          <w:b/>
          <w:bCs/>
        </w:rPr>
        <w:t xml:space="preserve">   </w:t>
      </w:r>
      <w:r w:rsidRPr="0031146A">
        <w:rPr>
          <w:rFonts w:ascii="Palatino Linotype" w:hAnsi="Palatino Linotype" w:cs="Optima"/>
          <w:b/>
          <w:bCs/>
        </w:rPr>
        <w:t xml:space="preserve">How do you design your </w:t>
      </w:r>
      <w:r w:rsidR="0031146A" w:rsidRPr="0031146A">
        <w:rPr>
          <w:rFonts w:ascii="Palatino Linotype" w:hAnsi="Palatino Linotype" w:cs="Optima"/>
          <w:b/>
          <w:bCs/>
        </w:rPr>
        <w:t>HEALTH CARE SERVICES</w:t>
      </w:r>
      <w:r w:rsidRPr="0031146A">
        <w:rPr>
          <w:rFonts w:ascii="Palatino Linotype" w:hAnsi="Palatino Linotype" w:cs="Optima"/>
          <w:b/>
          <w:bCs/>
        </w:rPr>
        <w:t xml:space="preserve"> and </w:t>
      </w:r>
      <w:r w:rsidRPr="0031146A">
        <w:rPr>
          <w:rFonts w:ascii="Palatino Linotype" w:hAnsi="Palatino Linotype" w:cs="Optima"/>
        </w:rPr>
        <w:t>W</w:t>
      </w:r>
      <w:r w:rsidRPr="0031146A">
        <w:rPr>
          <w:rFonts w:ascii="Palatino Linotype" w:hAnsi="Palatino Linotype" w:cs="Optima"/>
          <w:b/>
          <w:bCs/>
        </w:rPr>
        <w:t xml:space="preserve">ORK </w:t>
      </w:r>
      <w:r w:rsidRPr="0031146A">
        <w:rPr>
          <w:rFonts w:ascii="Palatino Linotype" w:hAnsi="Palatino Linotype" w:cs="Optima"/>
        </w:rPr>
        <w:t>P</w:t>
      </w:r>
      <w:r w:rsidRPr="0031146A">
        <w:rPr>
          <w:rFonts w:ascii="Palatino Linotype" w:hAnsi="Palatino Linotype" w:cs="Optima"/>
          <w:b/>
          <w:bCs/>
        </w:rPr>
        <w:t>ROCESSES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r w:rsidR="00E94414">
        <w:rPr>
          <w:color w:val="4F81BD" w:themeColor="accent1"/>
        </w:rPr>
        <w:t xml:space="preserve"> and Improvement</w:t>
      </w:r>
    </w:p>
    <w:p w:rsidR="00D151EA" w:rsidRPr="00B943C3" w:rsidRDefault="00D151EA" w:rsidP="00646E29">
      <w:pPr>
        <w:pStyle w:val="j13CRITa"/>
        <w:rPr>
          <w:color w:val="4F81BD" w:themeColor="accent1"/>
        </w:rPr>
      </w:pPr>
    </w:p>
    <w:p w:rsidR="0031146A" w:rsidRPr="0031146A" w:rsidRDefault="00646E29" w:rsidP="00646E29">
      <w:pPr>
        <w:pStyle w:val="j14CRITnumberedparagraph"/>
        <w:rPr>
          <w:rFonts w:ascii="Palatino Linotype" w:hAnsi="Palatino Linotype"/>
          <w:b/>
        </w:rPr>
      </w:pPr>
      <w:r w:rsidRPr="0031146A">
        <w:rPr>
          <w:rFonts w:ascii="Palatino Linotype" w:hAnsi="Palatino Linotype"/>
        </w:rPr>
        <w:t>(1)</w:t>
      </w:r>
      <w:r w:rsidRPr="0031146A">
        <w:rPr>
          <w:rFonts w:ascii="Palatino Linotype" w:hAnsi="Palatino Linotype"/>
        </w:rPr>
        <w:tab/>
      </w:r>
      <w:r w:rsidRPr="0031146A">
        <w:rPr>
          <w:rStyle w:val="AGarasmallcaps"/>
          <w:rFonts w:ascii="Palatino Linotype" w:hAnsi="Palatino Linotype" w:cs="AGaramondPro-Bold"/>
          <w:b/>
          <w:bCs/>
        </w:rPr>
        <w:t>Process</w:t>
      </w:r>
      <w:r w:rsidRPr="0031146A">
        <w:rPr>
          <w:rFonts w:ascii="Palatino Linotype" w:hAnsi="Palatino Linotype" w:cs="AGaramondPro-Bold"/>
          <w:b/>
          <w:bCs/>
        </w:rPr>
        <w:t xml:space="preserve"> Implementation</w:t>
      </w:r>
      <w:r w:rsidRPr="0031146A">
        <w:rPr>
          <w:rFonts w:ascii="Palatino Linotype" w:hAnsi="Palatino Linotype"/>
        </w:rPr>
        <w:t> </w:t>
      </w:r>
      <w:r w:rsidRPr="0031146A">
        <w:rPr>
          <w:rStyle w:val="AGarasmallcaps"/>
          <w:rFonts w:ascii="Palatino Linotype" w:hAnsi="Palatino Linotype"/>
          <w:b/>
        </w:rPr>
        <w:t>How</w:t>
      </w:r>
      <w:r w:rsidRPr="0031146A">
        <w:rPr>
          <w:rFonts w:ascii="Palatino Linotype" w:hAnsi="Palatino Linotype"/>
          <w:b/>
        </w:rPr>
        <w:t xml:space="preserve"> does your day-to-day operation of </w:t>
      </w:r>
      <w:r w:rsidR="0098107F" w:rsidRPr="0031146A">
        <w:rPr>
          <w:rFonts w:ascii="Palatino Linotype" w:hAnsi="Palatino Linotype"/>
          <w:b/>
        </w:rPr>
        <w:t xml:space="preserve">WORK </w:t>
      </w:r>
      <w:r w:rsidRPr="0031146A">
        <w:rPr>
          <w:rStyle w:val="AGarasmallcaps"/>
          <w:rFonts w:ascii="Palatino Linotype" w:hAnsi="Palatino Linotype"/>
          <w:b/>
        </w:rPr>
        <w:t>processes</w:t>
      </w:r>
      <w:r w:rsidRPr="0031146A">
        <w:rPr>
          <w:rFonts w:ascii="Palatino Linotype" w:hAnsi="Palatino Linotype"/>
          <w:b/>
        </w:rPr>
        <w:t xml:space="preserve"> ensure that they meet </w:t>
      </w:r>
      <w:r w:rsidRPr="0031146A">
        <w:rPr>
          <w:rStyle w:val="AGarasmallcaps"/>
          <w:rFonts w:ascii="Palatino Linotype" w:hAnsi="Palatino Linotype"/>
          <w:b/>
        </w:rPr>
        <w:t>key process</w:t>
      </w:r>
      <w:r w:rsidRPr="0031146A">
        <w:rPr>
          <w:rFonts w:ascii="Palatino Linotype" w:hAnsi="Palatino Linotype"/>
          <w:b/>
        </w:rPr>
        <w:t xml:space="preserve"> requirements?</w:t>
      </w:r>
    </w:p>
    <w:p w:rsidR="00646E29" w:rsidRPr="0031146A" w:rsidRDefault="0031146A" w:rsidP="00646E29">
      <w:pPr>
        <w:pStyle w:val="j14CRITnumberedparagraph"/>
        <w:rPr>
          <w:rFonts w:ascii="Palatino Linotype" w:hAnsi="Palatino Linotype"/>
        </w:rPr>
      </w:pPr>
      <w:r w:rsidRPr="0031146A">
        <w:rPr>
          <w:rFonts w:ascii="Palatino Linotype" w:hAnsi="Palatino Linotype"/>
          <w:b/>
        </w:rPr>
        <w:t>(2)  PATIENT Expectations and Preferences      HOW to you address and consider each PATIENT'S expectations?</w:t>
      </w:r>
      <w:r w:rsidR="00646E29" w:rsidRPr="0031146A">
        <w:rPr>
          <w:rFonts w:ascii="Palatino Linotype" w:hAnsi="Palatino Linotype"/>
        </w:rPr>
        <w:t xml:space="preserve"> </w:t>
      </w:r>
    </w:p>
    <w:p w:rsidR="0031146A" w:rsidRPr="0031146A" w:rsidRDefault="0031146A" w:rsidP="00646E29">
      <w:pPr>
        <w:pStyle w:val="j14CRITnumberedparagraph"/>
        <w:rPr>
          <w:rFonts w:ascii="Palatino Linotype" w:hAnsi="Palatino Linotype"/>
        </w:rPr>
      </w:pPr>
    </w:p>
    <w:p w:rsidR="00646E29" w:rsidRPr="0031146A" w:rsidRDefault="00646E29" w:rsidP="00927BC1">
      <w:pPr>
        <w:pStyle w:val="j14CRITnumberedparagraph"/>
        <w:rPr>
          <w:rFonts w:ascii="Palatino Linotype" w:hAnsi="Palatino Linotype"/>
          <w:b/>
          <w:sz w:val="18"/>
          <w:szCs w:val="18"/>
        </w:rPr>
      </w:pPr>
      <w:r w:rsidRPr="0031146A">
        <w:rPr>
          <w:rFonts w:ascii="Palatino Linotype" w:hAnsi="Palatino Linotype"/>
        </w:rPr>
        <w:t>(</w:t>
      </w:r>
      <w:r w:rsidR="0031146A" w:rsidRPr="0031146A">
        <w:rPr>
          <w:rFonts w:ascii="Palatino Linotype" w:hAnsi="Palatino Linotype"/>
        </w:rPr>
        <w:t>3</w:t>
      </w:r>
      <w:r w:rsidRPr="0031146A">
        <w:rPr>
          <w:rFonts w:ascii="Palatino Linotype" w:hAnsi="Palatino Linotype"/>
        </w:rPr>
        <w:t>)</w:t>
      </w:r>
      <w:r w:rsidRPr="0031146A">
        <w:rPr>
          <w:rFonts w:ascii="Palatino Linotype" w:hAnsi="Palatino Linotype"/>
        </w:rPr>
        <w:tab/>
      </w:r>
      <w:r w:rsidR="0098107F" w:rsidRPr="0031146A">
        <w:rPr>
          <w:rFonts w:ascii="Palatino Linotype" w:hAnsi="Palatino Linotype"/>
          <w:b/>
        </w:rPr>
        <w:t xml:space="preserve">Support </w:t>
      </w:r>
      <w:r w:rsidR="0098107F" w:rsidRPr="0031146A">
        <w:rPr>
          <w:rFonts w:ascii="Palatino Linotype" w:hAnsi="Palatino Linotype"/>
          <w:b/>
          <w:sz w:val="18"/>
          <w:szCs w:val="18"/>
        </w:rPr>
        <w:t>PROCESSES</w:t>
      </w:r>
      <w:r w:rsidR="000B1364" w:rsidRPr="0031146A">
        <w:rPr>
          <w:rFonts w:ascii="Palatino Linotype" w:hAnsi="Palatino Linotype"/>
          <w:b/>
          <w:sz w:val="18"/>
          <w:szCs w:val="18"/>
        </w:rPr>
        <w:t xml:space="preserve">   HOW do you determine our KEY support PROCESSES? </w:t>
      </w:r>
    </w:p>
    <w:p w:rsidR="0031146A" w:rsidRPr="0031146A" w:rsidRDefault="0031146A" w:rsidP="00927BC1">
      <w:pPr>
        <w:pStyle w:val="j14CRITnumberedparagraph"/>
        <w:rPr>
          <w:rFonts w:ascii="Palatino Linotype" w:hAnsi="Palatino Linotype"/>
        </w:rPr>
      </w:pPr>
    </w:p>
    <w:p w:rsidR="00646E29" w:rsidRPr="0031146A" w:rsidRDefault="00646E29" w:rsidP="00646E29">
      <w:pPr>
        <w:pStyle w:val="j14CRITnumberedparagraph"/>
        <w:rPr>
          <w:rFonts w:ascii="Palatino Linotype" w:hAnsi="Palatino Linotype"/>
        </w:rPr>
      </w:pPr>
      <w:r w:rsidRPr="0031146A">
        <w:rPr>
          <w:rFonts w:ascii="Palatino Linotype" w:hAnsi="Palatino Linotype"/>
        </w:rPr>
        <w:t>(</w:t>
      </w:r>
      <w:r w:rsidR="0031146A" w:rsidRPr="0031146A">
        <w:rPr>
          <w:rFonts w:ascii="Palatino Linotype" w:hAnsi="Palatino Linotype"/>
        </w:rPr>
        <w:t>4</w:t>
      </w:r>
      <w:r w:rsidRPr="0031146A">
        <w:rPr>
          <w:rFonts w:ascii="Palatino Linotype" w:hAnsi="Palatino Linotype"/>
        </w:rPr>
        <w:t>)</w:t>
      </w:r>
      <w:r w:rsidRPr="0031146A">
        <w:rPr>
          <w:rStyle w:val="AGarasmallcaps"/>
          <w:rFonts w:ascii="Palatino Linotype" w:hAnsi="Palatino Linotype"/>
        </w:rPr>
        <w:tab/>
      </w:r>
      <w:r w:rsidR="000B1364" w:rsidRPr="0031146A">
        <w:rPr>
          <w:rStyle w:val="AGarasmallcaps"/>
          <w:rFonts w:ascii="Palatino Linotype" w:hAnsi="Palatino Linotype"/>
          <w:b/>
        </w:rPr>
        <w:t>P</w:t>
      </w:r>
      <w:r w:rsidR="000B1364" w:rsidRPr="0031146A">
        <w:rPr>
          <w:rFonts w:ascii="Palatino Linotype" w:hAnsi="Palatino Linotype"/>
          <w:b/>
        </w:rPr>
        <w:t>roduct and</w:t>
      </w:r>
      <w:r w:rsidR="000B1364" w:rsidRPr="0031146A">
        <w:rPr>
          <w:rFonts w:ascii="Palatino Linotype" w:hAnsi="Palatino Linotype"/>
        </w:rPr>
        <w:t xml:space="preserve"> </w:t>
      </w:r>
      <w:r w:rsidRPr="0031146A">
        <w:rPr>
          <w:rFonts w:ascii="Palatino Linotype" w:hAnsi="Palatino Linotype" w:cs="AGaramondPro-Bold"/>
          <w:b/>
          <w:bCs/>
          <w:smallCaps/>
        </w:rPr>
        <w:t>Process</w:t>
      </w:r>
      <w:r w:rsidRPr="0031146A">
        <w:rPr>
          <w:rFonts w:ascii="Palatino Linotype" w:hAnsi="Palatino Linotype" w:cs="AGaramondPro-Bold"/>
          <w:b/>
          <w:bCs/>
        </w:rPr>
        <w:t xml:space="preserve"> Improvement</w:t>
      </w:r>
      <w:r w:rsidRPr="0031146A">
        <w:rPr>
          <w:rStyle w:val="AGarasmallcaps"/>
          <w:rFonts w:ascii="Palatino Linotype" w:hAnsi="Palatino Linotype"/>
        </w:rPr>
        <w:t> </w:t>
      </w:r>
      <w:r w:rsidRPr="0031146A">
        <w:rPr>
          <w:rStyle w:val="AGarasmallcaps"/>
          <w:rFonts w:ascii="Palatino Linotype" w:hAnsi="Palatino Linotype"/>
          <w:b/>
        </w:rPr>
        <w:t>How</w:t>
      </w:r>
      <w:r w:rsidRPr="0031146A">
        <w:rPr>
          <w:rFonts w:ascii="Palatino Linotype" w:hAnsi="Palatino Linotype"/>
          <w:b/>
        </w:rPr>
        <w:t xml:space="preserve"> do you improve your </w:t>
      </w:r>
      <w:r w:rsidRPr="0031146A">
        <w:rPr>
          <w:rStyle w:val="AGarasmallcaps"/>
          <w:rFonts w:ascii="Palatino Linotype" w:hAnsi="Palatino Linotype"/>
          <w:b/>
        </w:rPr>
        <w:t>work processes</w:t>
      </w:r>
      <w:r w:rsidRPr="0031146A">
        <w:rPr>
          <w:rFonts w:ascii="Palatino Linotype" w:hAnsi="Palatino Linotype"/>
          <w:b/>
        </w:rPr>
        <w:t xml:space="preserve"> to </w:t>
      </w:r>
      <w:r w:rsidR="00E216A1" w:rsidRPr="0031146A">
        <w:rPr>
          <w:rFonts w:ascii="Palatino Linotype" w:hAnsi="Palatino Linotype"/>
          <w:b/>
        </w:rPr>
        <w:t xml:space="preserve">improve products </w:t>
      </w:r>
      <w:r w:rsidR="00D151EA" w:rsidRPr="0031146A">
        <w:rPr>
          <w:rFonts w:ascii="Palatino Linotype" w:hAnsi="Palatino Linotype"/>
          <w:b/>
        </w:rPr>
        <w:t>and PERFORMANCE</w:t>
      </w:r>
      <w:r w:rsidR="00D151EA" w:rsidRPr="0031146A">
        <w:rPr>
          <w:rStyle w:val="AGarasmallcaps"/>
          <w:rFonts w:ascii="Palatino Linotype" w:hAnsi="Palatino Linotype"/>
          <w:b/>
        </w:rPr>
        <w:t xml:space="preserve">, </w:t>
      </w:r>
      <w:r w:rsidR="00AB0F9F" w:rsidRPr="0031146A">
        <w:rPr>
          <w:rStyle w:val="AGarasmallcaps"/>
          <w:rFonts w:ascii="Palatino Linotype" w:hAnsi="Palatino Linotype"/>
          <w:b/>
        </w:rPr>
        <w:t xml:space="preserve">enhance your </w:t>
      </w:r>
      <w:r w:rsidR="00D151EA" w:rsidRPr="0031146A">
        <w:rPr>
          <w:rStyle w:val="AGarasmallcaps"/>
          <w:rFonts w:ascii="Palatino Linotype" w:hAnsi="Palatino Linotype"/>
          <w:b/>
        </w:rPr>
        <w:t xml:space="preserve">CORE COMPETENCIES, </w:t>
      </w:r>
      <w:r w:rsidR="00D151EA" w:rsidRPr="0031146A">
        <w:rPr>
          <w:rFonts w:ascii="Palatino Linotype" w:hAnsi="Palatino Linotype"/>
          <w:b/>
        </w:rPr>
        <w:t>and reduce variability</w:t>
      </w:r>
      <w:r w:rsidRPr="0031146A">
        <w:rPr>
          <w:rFonts w:ascii="Palatino Linotype" w:hAnsi="Palatino Linotype"/>
          <w:b/>
        </w:rPr>
        <w:t>?</w:t>
      </w:r>
    </w:p>
    <w:p w:rsidR="00AB0F9F" w:rsidRDefault="00AB0F9F" w:rsidP="00AB0F9F">
      <w:pPr>
        <w:pStyle w:val="Pa24"/>
        <w:spacing w:after="100"/>
        <w:ind w:left="480" w:right="120" w:hanging="240"/>
        <w:rPr>
          <w:rFonts w:ascii="Palatino Linotype" w:hAnsi="Palatino Linotype" w:cs="Optima"/>
          <w:b/>
          <w:bCs/>
          <w:color w:val="000000"/>
          <w:sz w:val="20"/>
          <w:szCs w:val="20"/>
        </w:rPr>
      </w:pPr>
      <w:r w:rsidRPr="00AB0F9F">
        <w:rPr>
          <w:rFonts w:ascii="Palatino Linotype" w:hAnsi="Palatino Linotype" w:cs="Optima"/>
          <w:b/>
          <w:bCs/>
          <w:color w:val="548DD4" w:themeColor="text2" w:themeTint="99"/>
          <w:sz w:val="20"/>
          <w:szCs w:val="20"/>
        </w:rPr>
        <w:t>c</w:t>
      </w:r>
      <w:r w:rsidRPr="004C28C0">
        <w:rPr>
          <w:rFonts w:ascii="Palatino Linotype" w:hAnsi="Palatino Linotype" w:cs="Optima"/>
          <w:bCs/>
          <w:color w:val="548DD4" w:themeColor="text2" w:themeTint="99"/>
          <w:sz w:val="20"/>
          <w:szCs w:val="20"/>
        </w:rPr>
        <w:t>. Supply-Chain Management</w:t>
      </w:r>
      <w:r w:rsidRPr="00AB0F9F">
        <w:rPr>
          <w:rFonts w:ascii="Palatino Linotype" w:hAnsi="Palatino Linotype" w:cs="Optima"/>
          <w:b/>
          <w:bCs/>
          <w:color w:val="548DD4" w:themeColor="text2" w:themeTint="99"/>
          <w:sz w:val="20"/>
          <w:szCs w:val="20"/>
        </w:rPr>
        <w:t xml:space="preserve"> </w:t>
      </w:r>
      <w:r w:rsidR="004C28C0">
        <w:rPr>
          <w:rFonts w:ascii="Palatino Linotype" w:hAnsi="Palatino Linotype" w:cs="Optima"/>
          <w:b/>
          <w:bCs/>
          <w:color w:val="548DD4" w:themeColor="text2" w:themeTint="99"/>
          <w:sz w:val="20"/>
          <w:szCs w:val="20"/>
        </w:rPr>
        <w:t xml:space="preserve">    </w:t>
      </w:r>
      <w:r w:rsidRPr="00AB0F9F">
        <w:rPr>
          <w:rFonts w:ascii="Palatino Linotype" w:hAnsi="Palatino Linotype" w:cs="Optima"/>
          <w:b/>
          <w:bCs/>
          <w:color w:val="000000"/>
          <w:sz w:val="20"/>
          <w:szCs w:val="20"/>
        </w:rPr>
        <w:t xml:space="preserve">How do you manage your supply chain? </w:t>
      </w:r>
    </w:p>
    <w:p w:rsidR="0031146A" w:rsidRPr="0031146A" w:rsidRDefault="0031146A" w:rsidP="0031146A">
      <w:pPr>
        <w:pStyle w:val="Default"/>
      </w:pPr>
    </w:p>
    <w:p w:rsidR="00D151EA" w:rsidRPr="00AB0F9F" w:rsidRDefault="00AB0F9F" w:rsidP="00AB0F9F">
      <w:pPr>
        <w:pStyle w:val="Pa24"/>
        <w:spacing w:after="100"/>
        <w:ind w:left="480" w:right="120" w:hanging="240"/>
        <w:rPr>
          <w:rFonts w:ascii="Palatino Linotype" w:hAnsi="Palatino Linotype"/>
          <w:sz w:val="20"/>
          <w:szCs w:val="20"/>
        </w:rPr>
      </w:pPr>
      <w:r>
        <w:rPr>
          <w:rFonts w:ascii="Palatino Linotype" w:hAnsi="Palatino Linotype"/>
          <w:color w:val="4F81BD" w:themeColor="accent1"/>
          <w:sz w:val="20"/>
          <w:szCs w:val="20"/>
        </w:rPr>
        <w:t>d</w:t>
      </w:r>
      <w:r w:rsidR="00D151EA" w:rsidRPr="00AB0F9F">
        <w:rPr>
          <w:rFonts w:ascii="Palatino Linotype" w:hAnsi="Palatino Linotype"/>
          <w:color w:val="4F81BD" w:themeColor="accent1"/>
          <w:sz w:val="20"/>
          <w:szCs w:val="20"/>
        </w:rPr>
        <w:t>.</w:t>
      </w:r>
      <w:r w:rsidR="00D151EA" w:rsidRPr="00AB0F9F">
        <w:rPr>
          <w:rFonts w:ascii="Palatino Linotype" w:hAnsi="Palatino Linotype"/>
          <w:color w:val="4F81BD" w:themeColor="accent1"/>
          <w:sz w:val="20"/>
          <w:szCs w:val="20"/>
        </w:rPr>
        <w:tab/>
      </w:r>
      <w:r w:rsidR="007E65F7" w:rsidRPr="00AB0F9F">
        <w:rPr>
          <w:rFonts w:ascii="Palatino Linotype" w:hAnsi="Palatino Linotype"/>
          <w:color w:val="4F81BD" w:themeColor="accent1"/>
          <w:sz w:val="20"/>
          <w:szCs w:val="20"/>
        </w:rPr>
        <w:t xml:space="preserve"> </w:t>
      </w:r>
      <w:r w:rsidR="00D151EA" w:rsidRPr="00AB0F9F">
        <w:rPr>
          <w:rStyle w:val="CapSCGill-Criteria-Glossary"/>
          <w:rFonts w:ascii="Palatino Linotype" w:hAnsi="Palatino Linotype"/>
          <w:color w:val="4F81BD" w:themeColor="accent1"/>
          <w:szCs w:val="20"/>
        </w:rPr>
        <w:t>Innovation Management</w:t>
      </w:r>
      <w:r>
        <w:rPr>
          <w:rStyle w:val="CapSCGill-Criteria-Glossary"/>
          <w:rFonts w:ascii="Palatino Linotype" w:hAnsi="Palatino Linotype"/>
          <w:color w:val="4F81BD" w:themeColor="accent1"/>
          <w:szCs w:val="20"/>
        </w:rPr>
        <w:t xml:space="preserve"> </w:t>
      </w:r>
      <w:r w:rsidR="004C28C0">
        <w:rPr>
          <w:rStyle w:val="CapSCGill-Criteria-Glossary"/>
          <w:rFonts w:ascii="Palatino Linotype" w:hAnsi="Palatino Linotype"/>
          <w:color w:val="4F81BD" w:themeColor="accent1"/>
          <w:szCs w:val="20"/>
        </w:rPr>
        <w:t xml:space="preserve">     </w:t>
      </w:r>
      <w:r w:rsidR="00D151EA" w:rsidRPr="00AB0F9F">
        <w:rPr>
          <w:rStyle w:val="AGarasmallcaps"/>
          <w:rFonts w:ascii="Palatino Linotype" w:hAnsi="Palatino Linotype"/>
          <w:b/>
          <w:sz w:val="20"/>
          <w:szCs w:val="20"/>
        </w:rPr>
        <w:t>How</w:t>
      </w:r>
      <w:r w:rsidR="00D151EA" w:rsidRPr="00AB0F9F">
        <w:rPr>
          <w:rFonts w:ascii="Palatino Linotype" w:hAnsi="Palatino Linotype"/>
          <w:b/>
          <w:sz w:val="20"/>
          <w:szCs w:val="20"/>
        </w:rPr>
        <w:t xml:space="preserve"> do you </w:t>
      </w:r>
      <w:r>
        <w:rPr>
          <w:rFonts w:ascii="Palatino Linotype" w:hAnsi="Palatino Linotype"/>
          <w:b/>
          <w:sz w:val="20"/>
          <w:szCs w:val="20"/>
        </w:rPr>
        <w:t xml:space="preserve">pursue opportunities </w:t>
      </w:r>
      <w:r w:rsidR="001B7E1B" w:rsidRPr="00AB0F9F">
        <w:rPr>
          <w:rFonts w:ascii="Palatino Linotype" w:hAnsi="Palatino Linotype"/>
          <w:b/>
          <w:sz w:val="20"/>
          <w:szCs w:val="20"/>
        </w:rPr>
        <w:t>for INNOVATION?</w:t>
      </w:r>
    </w:p>
    <w:p w:rsidR="001B7E1B" w:rsidRDefault="001B7E1B" w:rsidP="00D151EA">
      <w:pPr>
        <w:pStyle w:val="j13CRITa"/>
        <w:rPr>
          <w:color w:val="auto"/>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 xml:space="preserve">The results of improvements in </w:t>
      </w:r>
      <w:r w:rsidR="0031146A">
        <w:rPr>
          <w:rFonts w:ascii="Palatino-Light" w:eastAsiaTheme="minorHAnsi" w:hAnsi="Palatino-Light" w:cs="Palatino-Light"/>
          <w:color w:val="auto"/>
          <w:sz w:val="19"/>
          <w:szCs w:val="19"/>
        </w:rPr>
        <w:t xml:space="preserve">the performance of your </w:t>
      </w:r>
      <w:r w:rsidR="007B2CAF">
        <w:rPr>
          <w:rFonts w:ascii="Palatino-Light" w:eastAsiaTheme="minorHAnsi" w:hAnsi="Palatino-Light" w:cs="Palatino-Light"/>
          <w:color w:val="auto"/>
          <w:sz w:val="19"/>
          <w:szCs w:val="19"/>
        </w:rPr>
        <w:t>health</w:t>
      </w:r>
      <w:r w:rsidR="0031146A">
        <w:rPr>
          <w:rFonts w:ascii="Palatino-Light" w:eastAsiaTheme="minorHAnsi" w:hAnsi="Palatino-Light" w:cs="Palatino-Light"/>
          <w:color w:val="auto"/>
          <w:sz w:val="19"/>
          <w:szCs w:val="19"/>
        </w:rPr>
        <w:t xml:space="preserve"> care services and </w:t>
      </w:r>
      <w:r>
        <w:rPr>
          <w:rFonts w:ascii="Palatino-Light" w:eastAsiaTheme="minorHAnsi" w:hAnsi="Palatino-Light" w:cs="Palatino-Light"/>
          <w:color w:val="auto"/>
          <w:sz w:val="19"/>
          <w:szCs w:val="19"/>
        </w:rPr>
        <w:t>process</w:t>
      </w:r>
      <w:r w:rsidR="0031146A">
        <w:rPr>
          <w:rFonts w:ascii="Palatino-Light" w:eastAsiaTheme="minorHAnsi" w:hAnsi="Palatino-Light" w:cs="Palatino-Light"/>
          <w:color w:val="auto"/>
          <w:sz w:val="19"/>
          <w:szCs w:val="19"/>
        </w:rPr>
        <w:t xml:space="preserve">es </w:t>
      </w:r>
      <w:r>
        <w:rPr>
          <w:rFonts w:ascii="Palatino-Light" w:eastAsiaTheme="minorHAnsi" w:hAnsi="Palatino-Light" w:cs="Palatino-Light"/>
          <w:color w:val="auto"/>
          <w:sz w:val="19"/>
          <w:szCs w:val="19"/>
        </w:rPr>
        <w:t>in item 7.1.</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6.1a(1)</w:t>
      </w:r>
      <w:r w:rsidR="00AB0F9F">
        <w:rPr>
          <w:rFonts w:ascii="Optima-Bold" w:eastAsiaTheme="minorHAnsi" w:hAnsi="Optima-Bold" w:cs="Optima-Bold"/>
          <w:b/>
          <w:bCs/>
          <w:color w:val="auto"/>
          <w:sz w:val="19"/>
          <w:szCs w:val="19"/>
        </w:rPr>
        <w:t>, 6.1a(2)</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 xml:space="preserve">Your key work processes are your most important internal value-creation processes. They might include </w:t>
      </w:r>
      <w:r w:rsidR="007B2CAF">
        <w:rPr>
          <w:rFonts w:ascii="Palatino-Light" w:eastAsiaTheme="minorHAnsi" w:hAnsi="Palatino-Light" w:cs="Palatino-Light"/>
          <w:color w:val="auto"/>
          <w:sz w:val="19"/>
          <w:szCs w:val="19"/>
        </w:rPr>
        <w:t xml:space="preserve">health care service </w:t>
      </w:r>
      <w:r>
        <w:rPr>
          <w:rFonts w:ascii="Palatino-Light" w:eastAsiaTheme="minorHAnsi" w:hAnsi="Palatino-Light" w:cs="Palatino-Light"/>
          <w:color w:val="auto"/>
          <w:sz w:val="19"/>
          <w:szCs w:val="19"/>
        </w:rPr>
        <w:t xml:space="preserve">design and delivery, </w:t>
      </w:r>
      <w:r w:rsidR="007B2CAF">
        <w:rPr>
          <w:rFonts w:ascii="Palatino-Light" w:eastAsiaTheme="minorHAnsi" w:hAnsi="Palatino-Light" w:cs="Palatino-Light"/>
          <w:color w:val="auto"/>
          <w:sz w:val="19"/>
          <w:szCs w:val="19"/>
        </w:rPr>
        <w:t xml:space="preserve">patient and other </w:t>
      </w:r>
      <w:r>
        <w:rPr>
          <w:rFonts w:ascii="Palatino-Light" w:eastAsiaTheme="minorHAnsi" w:hAnsi="Palatino-Light" w:cs="Palatino-Light"/>
          <w:color w:val="auto"/>
          <w:sz w:val="19"/>
          <w:szCs w:val="19"/>
        </w:rPr>
        <w:t xml:space="preserve">customer support, and business processes. Your key work processes are those that involve the majority of your workforce and produce </w:t>
      </w:r>
      <w:r w:rsidR="007B2CAF">
        <w:rPr>
          <w:rFonts w:ascii="Palatino-Light" w:eastAsiaTheme="minorHAnsi" w:hAnsi="Palatino-Light" w:cs="Palatino-Light"/>
          <w:color w:val="auto"/>
          <w:sz w:val="19"/>
          <w:szCs w:val="19"/>
        </w:rPr>
        <w:t>value for patients, other customers, and stakeholders.</w:t>
      </w:r>
      <w:r w:rsidRPr="00AB0F9F">
        <w:rPr>
          <w:rFonts w:ascii="Palatino Linotype" w:eastAsiaTheme="minorHAnsi" w:hAnsi="Palatino Linotype" w:cs="Palatino-Light"/>
          <w:color w:val="auto"/>
          <w:sz w:val="20"/>
          <w:szCs w:val="20"/>
        </w:rPr>
        <w:t xml:space="preserve">. </w:t>
      </w:r>
      <w:r w:rsidR="00AB0F9F" w:rsidRPr="00AB0F9F">
        <w:rPr>
          <w:rFonts w:ascii="Palatino Linotype" w:hAnsi="Palatino Linotype" w:cs="Palatino Light"/>
          <w:sz w:val="20"/>
          <w:szCs w:val="20"/>
        </w:rPr>
        <w:t>In contrast, projects are unique work processes intended to produce an outcome and then go out of existence.</w:t>
      </w:r>
      <w:r>
        <w:rPr>
          <w:rFonts w:ascii="Palatino-Light" w:eastAsiaTheme="minorHAnsi" w:hAnsi="Palatino-Light" w:cs="Palatino-Light"/>
          <w:color w:val="auto"/>
          <w:sz w:val="19"/>
          <w:szCs w:val="19"/>
        </w:rPr>
        <w:t xml:space="preserv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w:t>
      </w:r>
      <w:r w:rsidR="00AB0F9F">
        <w:rPr>
          <w:rFonts w:ascii="Optima-Bold" w:eastAsiaTheme="minorHAnsi" w:hAnsi="Optima-Bold" w:cs="Optima-Bold"/>
          <w:b/>
          <w:bCs/>
          <w:color w:val="auto"/>
          <w:sz w:val="19"/>
          <w:szCs w:val="19"/>
        </w:rPr>
        <w:t>3</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7B2CAF"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6.1b(3</w:t>
      </w:r>
      <w:r w:rsidR="00D33A28">
        <w:rPr>
          <w:rFonts w:ascii="Optima-Bold" w:eastAsiaTheme="minorHAnsi" w:hAnsi="Optima-Bold" w:cs="Optima-Bold"/>
          <w:b/>
          <w:bCs/>
          <w:color w:val="auto"/>
          <w:sz w:val="19"/>
          <w:szCs w:val="19"/>
        </w:rPr>
        <w:t xml:space="preserve">). </w:t>
      </w:r>
      <w:r w:rsidR="00D33A28">
        <w:rPr>
          <w:rFonts w:ascii="Palatino-Light" w:eastAsiaTheme="minorHAnsi" w:hAnsi="Palatino-Light" w:cs="Palatino-Light"/>
          <w:color w:val="auto"/>
          <w:sz w:val="19"/>
          <w:szCs w:val="19"/>
        </w:rPr>
        <w:t xml:space="preserve">Your key support processes should support your value-creation processes. They might  support leaders and other workforce members engaged in </w:t>
      </w:r>
      <w:r>
        <w:rPr>
          <w:rFonts w:ascii="Palatino-Light" w:eastAsiaTheme="minorHAnsi" w:hAnsi="Palatino-Light" w:cs="Palatino-Light"/>
          <w:color w:val="auto"/>
          <w:sz w:val="19"/>
          <w:szCs w:val="19"/>
        </w:rPr>
        <w:t>health care</w:t>
      </w:r>
      <w:r w:rsidR="00D33A28">
        <w:rPr>
          <w:rFonts w:ascii="Palatino-Light" w:eastAsiaTheme="minorHAnsi" w:hAnsi="Palatino-Light" w:cs="Palatino-Light"/>
          <w:color w:val="auto"/>
          <w:sz w:val="19"/>
          <w:szCs w:val="19"/>
        </w:rPr>
        <w:t xml:space="preserve"> design and delivery, </w:t>
      </w:r>
      <w:r>
        <w:rPr>
          <w:rFonts w:ascii="Palatino-Light" w:eastAsiaTheme="minorHAnsi" w:hAnsi="Palatino-Light" w:cs="Palatino-Light"/>
          <w:color w:val="auto"/>
          <w:sz w:val="19"/>
          <w:szCs w:val="19"/>
        </w:rPr>
        <w:t xml:space="preserve">interactions with patients and other </w:t>
      </w:r>
      <w:r w:rsidR="00D33A28">
        <w:rPr>
          <w:rFonts w:ascii="Palatino-Light" w:eastAsiaTheme="minorHAnsi" w:hAnsi="Palatino-Light" w:cs="Palatino-Light"/>
          <w:color w:val="auto"/>
          <w:sz w:val="19"/>
          <w:szCs w:val="19"/>
        </w:rPr>
        <w:t>customer, and business and enterprise management.</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7B2CAF"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6.1b(4</w:t>
      </w:r>
      <w:r w:rsidR="00D33A28">
        <w:rPr>
          <w:rFonts w:ascii="Optima-Bold" w:eastAsiaTheme="minorHAnsi" w:hAnsi="Optima-Bold" w:cs="Optima-Bold"/>
          <w:b/>
          <w:bCs/>
          <w:color w:val="auto"/>
          <w:sz w:val="19"/>
          <w:szCs w:val="19"/>
        </w:rPr>
        <w:t xml:space="preserve">). </w:t>
      </w:r>
      <w:r w:rsidR="00D33A28">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D33A28" w:rsidRPr="00AB0F9F" w:rsidRDefault="00D33A28" w:rsidP="00D33A28">
      <w:pPr>
        <w:widowControl/>
        <w:spacing w:line="240" w:lineRule="auto"/>
        <w:textAlignment w:val="auto"/>
        <w:rPr>
          <w:rFonts w:ascii="Palatino Linotype" w:hAnsi="Palatino Linotype" w:cs="Palatino Light"/>
          <w:sz w:val="20"/>
          <w:szCs w:val="20"/>
        </w:rPr>
      </w:pPr>
      <w:r w:rsidRPr="00AB0F9F">
        <w:rPr>
          <w:rFonts w:ascii="Palatino Linotype" w:eastAsiaTheme="minorHAnsi" w:hAnsi="Palatino Linotype" w:cs="Optima-Bold"/>
          <w:b/>
          <w:bCs/>
          <w:color w:val="auto"/>
          <w:sz w:val="20"/>
          <w:szCs w:val="20"/>
        </w:rPr>
        <w:t xml:space="preserve">6.1c. </w:t>
      </w:r>
      <w:r w:rsidR="00AB0F9F" w:rsidRPr="00AB0F9F">
        <w:rPr>
          <w:rFonts w:ascii="Palatino Linotype" w:hAnsi="Palatino Linotype" w:cs="Palatino Light"/>
          <w:sz w:val="20"/>
          <w:szCs w:val="20"/>
        </w:rPr>
        <w:t>Ensuring that suppliers are positioned to meet operational needs and enhance your performance and your customers’ satisfaction may involve partnering with suppliers for mutual benefit. Feedback to suppliers should involve two-way communication, allowing suppliers to express what they need from you.</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AB0F9F" w:rsidP="00D33A28">
      <w:pPr>
        <w:widowControl/>
        <w:spacing w:line="240" w:lineRule="auto"/>
        <w:textAlignment w:val="auto"/>
        <w:rPr>
          <w:rFonts w:ascii="Palatino Light" w:hAnsi="Palatino Light" w:cs="Palatino Light"/>
          <w:sz w:val="19"/>
          <w:szCs w:val="19"/>
        </w:rPr>
      </w:pPr>
      <w:r>
        <w:rPr>
          <w:rFonts w:cs="Optima"/>
          <w:b/>
          <w:bCs/>
          <w:sz w:val="19"/>
          <w:szCs w:val="19"/>
        </w:rPr>
        <w:t xml:space="preserve">6.1d. </w:t>
      </w:r>
      <w:r>
        <w:rPr>
          <w:rFonts w:ascii="Palatino Light" w:hAnsi="Palatino Light" w:cs="Palatino Light"/>
          <w:sz w:val="19"/>
          <w:szCs w:val="19"/>
        </w:rPr>
        <w:t>Your process for managing opportunities for innova</w:t>
      </w:r>
      <w:r>
        <w:rPr>
          <w:rFonts w:ascii="Palatino Light" w:hAnsi="Palatino Light" w:cs="Palatino Light"/>
          <w:sz w:val="19"/>
          <w:szCs w:val="19"/>
        </w:rPr>
        <w:softHyphen/>
        <w:t>tion should capitalize on strategic opportunities identified in 2.1a(2).</w:t>
      </w:r>
    </w:p>
    <w:p w:rsidR="00AB0F9F" w:rsidRDefault="00AB0F9F" w:rsidP="00D33A28">
      <w:pPr>
        <w:widowControl/>
        <w:spacing w:line="240" w:lineRule="auto"/>
        <w:textAlignment w:val="auto"/>
        <w:rPr>
          <w:rFonts w:ascii="Palatino-Light" w:eastAsiaTheme="minorHAnsi" w:hAnsi="Palatino-Light" w:cs="Palatino-Light"/>
          <w:color w:val="auto"/>
          <w:sz w:val="19"/>
          <w:szCs w:val="19"/>
        </w:rPr>
      </w:pPr>
    </w:p>
    <w:p w:rsidR="00AB0F9F" w:rsidRDefault="00D33A28" w:rsidP="00D33A28">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2E3EAA" w:rsidRDefault="002E3EAA" w:rsidP="00D33A28">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3E3F95">
      <w:pPr>
        <w:pStyle w:val="j13CRITa"/>
        <w:numPr>
          <w:ilvl w:val="0"/>
          <w:numId w:val="3"/>
        </w:numPr>
        <w:rPr>
          <w:b/>
          <w:color w:val="4F81BD" w:themeColor="accent1"/>
        </w:rPr>
      </w:pPr>
      <w:r>
        <w:rPr>
          <w:b/>
          <w:color w:val="4F81BD" w:themeColor="accent1"/>
        </w:rPr>
        <w:t xml:space="preserve">PROCESS Efficiency and EFFECTIVENESS   </w:t>
      </w:r>
      <w:r w:rsidR="004062C1">
        <w:rPr>
          <w:b/>
          <w:color w:val="4F81BD" w:themeColor="accent1"/>
        </w:rPr>
        <w:t xml:space="preserve">  </w:t>
      </w:r>
      <w:r w:rsidRPr="00314685">
        <w:rPr>
          <w:rStyle w:val="AGarasmallcaps"/>
          <w:b/>
          <w:color w:val="auto"/>
        </w:rPr>
        <w:t>How</w:t>
      </w:r>
      <w:r w:rsidRPr="00314685">
        <w:rPr>
          <w:b/>
          <w:color w:val="auto"/>
        </w:rPr>
        <w:t xml:space="preserve"> do you control the overall costs of your operations?</w:t>
      </w:r>
    </w:p>
    <w:p w:rsidR="00314685" w:rsidRPr="00CC73E2" w:rsidRDefault="00314685" w:rsidP="00CC73E2">
      <w:pPr>
        <w:pStyle w:val="j13CRITa"/>
        <w:rPr>
          <w:color w:val="auto"/>
        </w:rPr>
      </w:pPr>
    </w:p>
    <w:p w:rsidR="00AB0F9F" w:rsidRDefault="00CC73E2" w:rsidP="00AB0F9F">
      <w:pPr>
        <w:pStyle w:val="Pa24"/>
        <w:spacing w:after="100"/>
        <w:ind w:left="480" w:right="120" w:hanging="240"/>
        <w:rPr>
          <w:rFonts w:cs="Optima"/>
          <w:color w:val="548DD4" w:themeColor="text2" w:themeTint="99"/>
          <w:sz w:val="20"/>
        </w:rPr>
      </w:pPr>
      <w:r w:rsidRPr="00AB0F9F">
        <w:rPr>
          <w:color w:val="548DD4" w:themeColor="text2" w:themeTint="99"/>
          <w:sz w:val="20"/>
        </w:rPr>
        <w:t>b.</w:t>
      </w:r>
      <w:r w:rsidRPr="00517BA3">
        <w:rPr>
          <w:color w:val="548DD4" w:themeColor="text2" w:themeTint="99"/>
        </w:rPr>
        <w:t xml:space="preserve"> </w:t>
      </w:r>
      <w:r w:rsidR="00AB0F9F">
        <w:rPr>
          <w:color w:val="548DD4" w:themeColor="text2" w:themeTint="99"/>
        </w:rPr>
        <w:t xml:space="preserve"> </w:t>
      </w:r>
      <w:r w:rsidR="00AB0F9F" w:rsidRPr="00AB0F9F">
        <w:rPr>
          <w:rFonts w:cs="Optima"/>
          <w:color w:val="548DD4" w:themeColor="text2" w:themeTint="99"/>
          <w:sz w:val="20"/>
        </w:rPr>
        <w:t>Management of Information Systems</w:t>
      </w:r>
      <w:r w:rsidR="00AB0F9F">
        <w:rPr>
          <w:rFonts w:cs="Optima"/>
          <w:color w:val="548DD4" w:themeColor="text2" w:themeTint="99"/>
          <w:sz w:val="20"/>
        </w:rPr>
        <w:t xml:space="preserve"> </w:t>
      </w:r>
    </w:p>
    <w:p w:rsidR="00AB0F9F" w:rsidRDefault="00AB0F9F" w:rsidP="00AB0F9F">
      <w:pPr>
        <w:pStyle w:val="Pa24"/>
        <w:spacing w:after="100"/>
        <w:ind w:left="480" w:right="120" w:hanging="240"/>
        <w:rPr>
          <w:rFonts w:ascii="Palatino Linotype" w:hAnsi="Palatino Linotype" w:cs="Optima"/>
          <w:b/>
          <w:bCs/>
          <w:color w:val="000000"/>
          <w:sz w:val="20"/>
          <w:szCs w:val="20"/>
        </w:rPr>
      </w:pPr>
      <w:r w:rsidRPr="004C28C0">
        <w:rPr>
          <w:rFonts w:ascii="Palatino Linotype" w:hAnsi="Palatino Linotype" w:cs="Optima"/>
          <w:bCs/>
          <w:color w:val="000000"/>
          <w:sz w:val="20"/>
          <w:szCs w:val="20"/>
        </w:rPr>
        <w:t>(1)</w:t>
      </w:r>
      <w:r w:rsidRPr="00AB0F9F">
        <w:rPr>
          <w:rFonts w:ascii="Palatino Linotype" w:hAnsi="Palatino Linotype" w:cs="Optima"/>
          <w:b/>
          <w:bCs/>
          <w:color w:val="000000"/>
          <w:sz w:val="20"/>
          <w:szCs w:val="20"/>
        </w:rPr>
        <w:t xml:space="preserve"> </w:t>
      </w:r>
      <w:r w:rsidRPr="00AB0F9F">
        <w:rPr>
          <w:rFonts w:ascii="Palatino Linotype" w:hAnsi="Palatino Linotype" w:cs="Optima"/>
          <w:b/>
          <w:bCs/>
          <w:color w:val="548DD4" w:themeColor="text2" w:themeTint="99"/>
          <w:sz w:val="20"/>
          <w:szCs w:val="20"/>
        </w:rPr>
        <w:t>Reliability</w:t>
      </w:r>
      <w:r w:rsidRPr="00AB0F9F">
        <w:rPr>
          <w:rFonts w:ascii="Palatino Linotype" w:hAnsi="Palatino Linotype" w:cs="Optima"/>
          <w:b/>
          <w:bCs/>
          <w:color w:val="000000"/>
          <w:sz w:val="20"/>
          <w:szCs w:val="20"/>
        </w:rPr>
        <w:t xml:space="preserve"> </w:t>
      </w:r>
      <w:r w:rsidR="004062C1">
        <w:rPr>
          <w:rFonts w:ascii="Palatino Linotype" w:hAnsi="Palatino Linotype" w:cs="Optima"/>
          <w:b/>
          <w:bCs/>
          <w:color w:val="000000"/>
          <w:sz w:val="20"/>
          <w:szCs w:val="20"/>
        </w:rPr>
        <w:t xml:space="preserve">        </w:t>
      </w:r>
      <w:r w:rsidRPr="00AB0F9F">
        <w:rPr>
          <w:rFonts w:ascii="Palatino Linotype" w:hAnsi="Palatino Linotype" w:cs="Optima"/>
          <w:b/>
          <w:bCs/>
          <w:color w:val="000000"/>
          <w:sz w:val="20"/>
          <w:szCs w:val="20"/>
        </w:rPr>
        <w:t>How do you ensure the reliability of your information systems?</w:t>
      </w:r>
    </w:p>
    <w:p w:rsidR="004062C1" w:rsidRPr="004062C1" w:rsidRDefault="004062C1" w:rsidP="004062C1">
      <w:pPr>
        <w:pStyle w:val="Default"/>
      </w:pPr>
    </w:p>
    <w:p w:rsidR="00AB0F9F" w:rsidRDefault="004C28C0" w:rsidP="00AB0F9F">
      <w:pPr>
        <w:pStyle w:val="j12CRITboldsubsectionparagraph"/>
        <w:rPr>
          <w:rFonts w:ascii="Palatino Linotype" w:hAnsi="Palatino Linotype" w:cs="Optima"/>
          <w:b w:val="0"/>
          <w:bCs w:val="0"/>
        </w:rPr>
      </w:pPr>
      <w:r>
        <w:rPr>
          <w:rFonts w:ascii="Palatino Linotype" w:hAnsi="Palatino Linotype" w:cs="Optima"/>
          <w:b w:val="0"/>
          <w:bCs w:val="0"/>
        </w:rPr>
        <w:t xml:space="preserve"> </w:t>
      </w:r>
      <w:r w:rsidR="00AB0F9F" w:rsidRPr="00AB0F9F">
        <w:rPr>
          <w:rFonts w:ascii="Palatino Linotype" w:hAnsi="Palatino Linotype" w:cs="Optima"/>
          <w:b w:val="0"/>
          <w:bCs w:val="0"/>
        </w:rPr>
        <w:t xml:space="preserve">(2) </w:t>
      </w:r>
      <w:r w:rsidR="00AB0F9F" w:rsidRPr="00AB0F9F">
        <w:rPr>
          <w:rFonts w:ascii="Palatino Linotype" w:hAnsi="Palatino Linotype" w:cs="Optima"/>
          <w:b w:val="0"/>
          <w:bCs w:val="0"/>
          <w:color w:val="548DD4" w:themeColor="text2" w:themeTint="99"/>
        </w:rPr>
        <w:t xml:space="preserve">Security and Cybersecurity </w:t>
      </w:r>
      <w:r w:rsidR="00AB0F9F" w:rsidRPr="00AB0F9F">
        <w:rPr>
          <w:rFonts w:ascii="Palatino Linotype" w:hAnsi="Palatino Linotype" w:cs="Optima"/>
          <w:b w:val="0"/>
          <w:bCs w:val="0"/>
        </w:rPr>
        <w:t>How do you ensure the security and cybersecurity of sensitive or privileged data and information?</w:t>
      </w:r>
    </w:p>
    <w:p w:rsidR="004062C1" w:rsidRPr="00AB0F9F" w:rsidRDefault="004062C1" w:rsidP="00AB0F9F">
      <w:pPr>
        <w:pStyle w:val="j12CRITboldsubsectionparagraph"/>
        <w:rPr>
          <w:rFonts w:ascii="Palatino Linotype" w:hAnsi="Palatino Linotype"/>
          <w:color w:val="548DD4" w:themeColor="text2" w:themeTint="99"/>
        </w:rPr>
      </w:pPr>
    </w:p>
    <w:p w:rsidR="00CC73E2" w:rsidRDefault="00CC73E2" w:rsidP="00AB0F9F">
      <w:pPr>
        <w:pStyle w:val="j12CRITboldsubsectionparagraph"/>
        <w:ind w:left="0" w:firstLine="180"/>
        <w:rPr>
          <w:color w:val="548DD4" w:themeColor="text2" w:themeTint="99"/>
        </w:rPr>
      </w:pPr>
      <w:r w:rsidRPr="00517BA3">
        <w:rPr>
          <w:color w:val="548DD4" w:themeColor="text2" w:themeTint="99"/>
        </w:rPr>
        <w:t>c. Safety and Emergency Preparedness</w:t>
      </w:r>
    </w:p>
    <w:p w:rsidR="004062C1" w:rsidRDefault="004062C1" w:rsidP="00AB0F9F">
      <w:pPr>
        <w:pStyle w:val="j12CRITboldsubsectionparagraph"/>
        <w:ind w:left="0" w:firstLine="180"/>
        <w:rPr>
          <w:color w:val="548DD4" w:themeColor="text2" w:themeTint="99"/>
        </w:rPr>
      </w:pPr>
    </w:p>
    <w:p w:rsidR="004062C1" w:rsidRDefault="00212480" w:rsidP="00860ED1">
      <w:pPr>
        <w:pStyle w:val="j12CRITboldsubsectionparagraph"/>
      </w:pPr>
      <w:r w:rsidRPr="004C28C0">
        <w:rPr>
          <w:b w:val="0"/>
        </w:rPr>
        <w:t xml:space="preserve">  </w:t>
      </w:r>
      <w:r w:rsidR="00CC73E2" w:rsidRPr="004C28C0">
        <w:rPr>
          <w:b w:val="0"/>
        </w:rPr>
        <w:t>(1)</w:t>
      </w:r>
      <w:r w:rsidR="00CC73E2">
        <w:t xml:space="preserve">  Safety  </w:t>
      </w:r>
      <w:r w:rsidR="00517BA3">
        <w:t xml:space="preserve"> </w:t>
      </w:r>
      <w:r w:rsidR="004C28C0">
        <w:t xml:space="preserve">  </w:t>
      </w:r>
      <w:r w:rsidR="00CC73E2" w:rsidRPr="00314685">
        <w:rPr>
          <w:smallCaps/>
        </w:rPr>
        <w:t>how</w:t>
      </w:r>
      <w:r w:rsidR="00CC73E2" w:rsidRPr="00314685">
        <w:t xml:space="preserve"> do you provide a safe operating environment?</w:t>
      </w:r>
    </w:p>
    <w:p w:rsidR="00CC73E2" w:rsidRDefault="00CC73E2" w:rsidP="00860ED1">
      <w:pPr>
        <w:pStyle w:val="j12CRITboldsubsectionparagraph"/>
        <w:rPr>
          <w:b w:val="0"/>
        </w:rPr>
      </w:pPr>
      <w:r w:rsidRPr="00CC73E2">
        <w:rPr>
          <w:b w:val="0"/>
        </w:rPr>
        <w:t xml:space="preserve"> </w:t>
      </w:r>
    </w:p>
    <w:p w:rsidR="00CC73E2" w:rsidRPr="00CC73E2" w:rsidRDefault="00212480" w:rsidP="00CC73E2">
      <w:pPr>
        <w:pStyle w:val="j12CRITboldsubsectionparagraph"/>
        <w:rPr>
          <w:b w:val="0"/>
        </w:rPr>
      </w:pPr>
      <w:r>
        <w:t xml:space="preserve">  </w:t>
      </w:r>
      <w:r w:rsidR="00CC73E2" w:rsidRPr="004C28C0">
        <w:rPr>
          <w:b w:val="0"/>
        </w:rPr>
        <w:t>(2)</w:t>
      </w:r>
      <w:r w:rsidR="00CC73E2">
        <w:t xml:space="preserve">  </w:t>
      </w:r>
      <w:r w:rsidR="00AB0F9F">
        <w:t>Business Continuity</w:t>
      </w:r>
      <w:r w:rsidR="00CC73E2">
        <w:t xml:space="preserve">    </w:t>
      </w:r>
      <w:r w:rsidR="004C28C0">
        <w:t xml:space="preserve">  </w:t>
      </w:r>
      <w:r w:rsidR="00CC73E2" w:rsidRPr="00314685">
        <w:rPr>
          <w:smallCaps/>
        </w:rPr>
        <w:t>how</w:t>
      </w:r>
      <w:r w:rsidR="00CC73E2" w:rsidRPr="00314685">
        <w:t xml:space="preserve"> do you ensure that your organization is prepared for disasters or</w:t>
      </w:r>
      <w:r w:rsidR="002E3EAA">
        <w:t xml:space="preserve"> </w:t>
      </w:r>
      <w:r w:rsidR="00CC73E2" w:rsidRPr="00314685">
        <w:t>emergencies?</w:t>
      </w:r>
      <w:r w:rsidR="00CC73E2" w:rsidRPr="00CC73E2">
        <w:rPr>
          <w:b w:val="0"/>
        </w:rPr>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B0F9F" w:rsidRDefault="00AB0F9F" w:rsidP="00D33A28">
      <w:pPr>
        <w:widowControl/>
        <w:spacing w:line="240" w:lineRule="auto"/>
        <w:textAlignment w:val="auto"/>
        <w:rPr>
          <w:rFonts w:ascii="Optima-Bold" w:eastAsiaTheme="minorHAnsi" w:hAnsi="Optima-Bold" w:cs="Optima-Bold"/>
          <w:b/>
          <w:bCs/>
          <w:color w:val="auto"/>
          <w:sz w:val="19"/>
          <w:szCs w:val="19"/>
        </w:rPr>
        <w:sectPr w:rsidR="00AB0F9F" w:rsidSect="000C33D0">
          <w:type w:val="continuous"/>
          <w:pgSz w:w="10080" w:h="14400"/>
          <w:pgMar w:top="835" w:right="835" w:bottom="662" w:left="605" w:header="0" w:footer="461" w:gutter="0"/>
          <w:pgNumType w:start="16"/>
          <w:cols w:space="720"/>
        </w:sectPr>
      </w:pPr>
    </w:p>
    <w:p w:rsidR="00AB0F9F" w:rsidRPr="004062C1" w:rsidRDefault="00AB0F9F" w:rsidP="00AB0F9F">
      <w:pPr>
        <w:pStyle w:val="Pa29"/>
        <w:spacing w:after="100"/>
        <w:rPr>
          <w:rFonts w:ascii="Palatino Linotype" w:hAnsi="Palatino Linotype" w:cs="Palatino Light"/>
          <w:color w:val="000000"/>
          <w:sz w:val="19"/>
          <w:szCs w:val="19"/>
        </w:rPr>
      </w:pPr>
      <w:r>
        <w:rPr>
          <w:rFonts w:cs="Optima"/>
          <w:b/>
          <w:bCs/>
          <w:color w:val="000000"/>
          <w:sz w:val="19"/>
          <w:szCs w:val="19"/>
        </w:rPr>
        <w:t xml:space="preserve">6.2b(2). </w:t>
      </w:r>
      <w:r w:rsidR="004062C1" w:rsidRPr="004062C1">
        <w:rPr>
          <w:rFonts w:ascii="Palatino Linotype" w:hAnsi="Palatino Linotype" w:cs="Palatino Light"/>
          <w:color w:val="000000"/>
          <w:sz w:val="19"/>
          <w:szCs w:val="19"/>
        </w:rPr>
        <w:t xml:space="preserve">Managing cybersecurity includes protecting against the loss of sensitive information about employees, patients, other customers, and organizations; protecting intellectual property; and protecting against the financial, legal, and reputational aspects of breaches. There are many sources for general and industry-specific cybersecurity standards and practices. Many are referenced in the </w:t>
      </w:r>
      <w:r w:rsidR="004062C1" w:rsidRPr="004062C1">
        <w:rPr>
          <w:rFonts w:ascii="Palatino Linotype" w:hAnsi="Palatino Linotype" w:cs="Palatino"/>
          <w:i/>
          <w:iCs/>
          <w:color w:val="000000"/>
          <w:sz w:val="19"/>
          <w:szCs w:val="19"/>
        </w:rPr>
        <w:t>Framework for Improv</w:t>
      </w:r>
      <w:r w:rsidR="004062C1" w:rsidRPr="004062C1">
        <w:rPr>
          <w:rFonts w:ascii="Palatino Linotype" w:hAnsi="Palatino Linotype" w:cs="Palatino"/>
          <w:i/>
          <w:iCs/>
          <w:color w:val="000000"/>
          <w:sz w:val="19"/>
          <w:szCs w:val="19"/>
        </w:rPr>
        <w:softHyphen/>
        <w:t xml:space="preserve">ing Critical Infrastructure Cybersecurity </w:t>
      </w:r>
      <w:r w:rsidR="004062C1" w:rsidRPr="004062C1">
        <w:rPr>
          <w:rFonts w:ascii="Palatino Linotype" w:hAnsi="Palatino Linotype" w:cs="Palatino Light"/>
          <w:color w:val="000000"/>
          <w:sz w:val="19"/>
          <w:szCs w:val="19"/>
        </w:rPr>
        <w:t xml:space="preserve">(https://www.nist.gov/cyberframework). The </w:t>
      </w:r>
      <w:r w:rsidR="004062C1" w:rsidRPr="004062C1">
        <w:rPr>
          <w:rFonts w:ascii="Palatino Linotype" w:hAnsi="Palatino Linotype" w:cs="Palatino"/>
          <w:i/>
          <w:iCs/>
          <w:color w:val="000000"/>
          <w:sz w:val="19"/>
          <w:szCs w:val="19"/>
        </w:rPr>
        <w:t xml:space="preserve">Baldrige Cybersecurity Excellence Builder </w:t>
      </w:r>
      <w:r w:rsidR="004062C1" w:rsidRPr="004062C1">
        <w:rPr>
          <w:rFonts w:ascii="Palatino Linotype" w:hAnsi="Palatino Linotype" w:cs="Palatino Light"/>
          <w:color w:val="000000"/>
          <w:sz w:val="19"/>
          <w:szCs w:val="19"/>
        </w:rPr>
        <w:t>(https://www.nist.gov/baldrige/products-services/baldrige-cybersecurity-initiative) is a self-assessment tool incorporating the concepts of the Cybersecurity Framework and the Baldrige systems perspective.</w:t>
      </w:r>
    </w:p>
    <w:p w:rsidR="00AB0F9F" w:rsidRDefault="00AB0F9F" w:rsidP="00AB0F9F">
      <w:pPr>
        <w:widowControl/>
        <w:spacing w:line="240" w:lineRule="auto"/>
        <w:textAlignment w:val="auto"/>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For examples of what your information technology systems might include, see the note to 4.2a(2).</w:t>
      </w:r>
    </w:p>
    <w:p w:rsidR="004062C1" w:rsidRDefault="004062C1" w:rsidP="00AB0F9F">
      <w:pPr>
        <w:widowControl/>
        <w:spacing w:line="240" w:lineRule="auto"/>
        <w:textAlignment w:val="auto"/>
        <w:rPr>
          <w:rFonts w:ascii="Palatino Light" w:hAnsi="Palatino Light" w:cs="Palatino Light"/>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its sensitivity to disruptions of operations. Acceptable levels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risk will vary depending on the nature of your products,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supply chain, and stakeholder needs and expectations.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The impacts of climate change could include a greater</w:t>
      </w:r>
      <w:r w:rsidR="007F58AA">
        <w:rPr>
          <w:rFonts w:ascii="Palatino-Light" w:eastAsiaTheme="minorHAnsi" w:hAnsi="Palatino-Light" w:cs="Palatino-Light"/>
          <w:color w:val="auto"/>
          <w:sz w:val="19"/>
          <w:szCs w:val="19"/>
        </w:rPr>
        <w:t xml:space="preserve"> </w:t>
      </w:r>
      <w:r w:rsidR="00AB0F9F">
        <w:rPr>
          <w:rFonts w:ascii="Palatino-Light" w:eastAsiaTheme="minorHAnsi" w:hAnsi="Palatino-Light" w:cs="Palatino-Light"/>
          <w:color w:val="auto"/>
          <w:sz w:val="19"/>
          <w:szCs w:val="19"/>
        </w:rPr>
        <w:t>frequency of disruptions.</w:t>
      </w:r>
    </w:p>
    <w:p w:rsidR="007F58AA" w:rsidRDefault="007F58AA" w:rsidP="00D33A28">
      <w:pPr>
        <w:widowControl/>
        <w:spacing w:line="240" w:lineRule="auto"/>
        <w:textAlignment w:val="auto"/>
        <w:rPr>
          <w:rFonts w:ascii="Palatino-Light" w:eastAsiaTheme="minorHAnsi" w:hAnsi="Palatino-Light" w:cs="Palatino-Light"/>
          <w:color w:val="auto"/>
          <w:sz w:val="19"/>
          <w:szCs w:val="19"/>
        </w:rPr>
      </w:pPr>
    </w:p>
    <w:p w:rsidR="00AB0F9F" w:rsidRDefault="00D33A28" w:rsidP="007F58AA">
      <w:pPr>
        <w:widowControl/>
        <w:spacing w:line="240" w:lineRule="auto"/>
        <w:textAlignment w:val="auto"/>
        <w:rPr>
          <w:rFonts w:ascii="Palatino-Light" w:eastAsiaTheme="minorHAnsi" w:hAnsi="Palatino-Light" w:cs="Palatino-Light"/>
          <w:color w:val="auto"/>
          <w:sz w:val="19"/>
          <w:szCs w:val="19"/>
        </w:rPr>
        <w:sectPr w:rsidR="00AB0F9F" w:rsidSect="00AB0F9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860ED1" w:rsidRDefault="00860ED1" w:rsidP="007F58AA">
      <w:pPr>
        <w:widowControl/>
        <w:spacing w:line="240"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F123A8" w:rsidRDefault="00F123A8" w:rsidP="00F123A8">
      <w:pPr>
        <w:spacing w:after="80" w:line="240" w:lineRule="atLeast"/>
        <w:ind w:right="540"/>
        <w:rPr>
          <w:sz w:val="20"/>
          <w:szCs w:val="20"/>
        </w:rPr>
      </w:pPr>
      <w:r w:rsidRPr="00641822">
        <w:rPr>
          <w:rFonts w:ascii="Arial Black" w:hAnsi="Arial Black"/>
          <w:sz w:val="20"/>
          <w:szCs w:val="20"/>
        </w:rPr>
        <w:t xml:space="preserve">The </w:t>
      </w:r>
      <w:r w:rsidR="008F2AC9" w:rsidRPr="00641822">
        <w:rPr>
          <w:rFonts w:ascii="Arial Black" w:hAnsi="Arial Black"/>
          <w:sz w:val="20"/>
          <w:szCs w:val="20"/>
        </w:rPr>
        <w:t>RESULTS</w:t>
      </w:r>
      <w:r w:rsidRPr="00641822">
        <w:rPr>
          <w:rFonts w:ascii="Arial Black" w:hAnsi="Arial Black"/>
          <w:sz w:val="20"/>
          <w:szCs w:val="20"/>
        </w:rPr>
        <w:t xml:space="preserve"> category asks about your organization’s </w:t>
      </w:r>
      <w:r w:rsidR="008F2AC9" w:rsidRPr="00641822">
        <w:rPr>
          <w:rFonts w:ascii="Arial Black" w:hAnsi="Arial Black"/>
          <w:sz w:val="20"/>
          <w:szCs w:val="20"/>
        </w:rPr>
        <w:t>PERFORMANCE</w:t>
      </w:r>
      <w:r w:rsidRPr="00641822">
        <w:rPr>
          <w:rFonts w:ascii="Arial Black" w:hAnsi="Arial Black"/>
          <w:sz w:val="20"/>
          <w:szCs w:val="20"/>
        </w:rPr>
        <w:t xml:space="preserve"> and improvement in all </w:t>
      </w:r>
      <w:r w:rsidR="008F2AC9" w:rsidRPr="00641822">
        <w:rPr>
          <w:rFonts w:ascii="Arial Black" w:hAnsi="Arial Black"/>
          <w:sz w:val="20"/>
          <w:szCs w:val="20"/>
        </w:rPr>
        <w:t>KEY</w:t>
      </w:r>
      <w:r w:rsidRPr="00641822">
        <w:rPr>
          <w:rFonts w:ascii="Arial Black" w:hAnsi="Arial Black"/>
          <w:sz w:val="20"/>
          <w:szCs w:val="20"/>
        </w:rPr>
        <w:t xml:space="preserve"> areas—</w:t>
      </w:r>
      <w:r w:rsidR="004062C1">
        <w:rPr>
          <w:rFonts w:ascii="Arial Black" w:hAnsi="Arial Black"/>
          <w:sz w:val="20"/>
          <w:szCs w:val="20"/>
        </w:rPr>
        <w:t>HEALTH CARE</w:t>
      </w:r>
      <w:r w:rsidRPr="00641822">
        <w:rPr>
          <w:rFonts w:ascii="Arial Black" w:hAnsi="Arial Black"/>
          <w:sz w:val="20"/>
          <w:szCs w:val="20"/>
        </w:rPr>
        <w:t xml:space="preserve"> and </w:t>
      </w:r>
      <w:r w:rsidR="008F2AC9" w:rsidRPr="00641822">
        <w:rPr>
          <w:rFonts w:ascii="Arial Black" w:hAnsi="Arial Black"/>
          <w:sz w:val="20"/>
          <w:szCs w:val="20"/>
        </w:rPr>
        <w:t>PROCESS RESULTS</w:t>
      </w:r>
      <w:r w:rsidRPr="00641822">
        <w:rPr>
          <w:rFonts w:ascii="Arial Black" w:hAnsi="Arial Black"/>
          <w:sz w:val="20"/>
          <w:szCs w:val="20"/>
        </w:rPr>
        <w:t xml:space="preserve">, </w:t>
      </w:r>
      <w:r w:rsidR="008F2AC9" w:rsidRPr="00641822">
        <w:rPr>
          <w:rFonts w:ascii="Arial Black" w:hAnsi="Arial Black"/>
          <w:sz w:val="20"/>
          <w:szCs w:val="20"/>
        </w:rPr>
        <w:t>CUSTOMER RESULTS, WORKFORCE RESULTS</w:t>
      </w:r>
      <w:r w:rsidRPr="00641822">
        <w:rPr>
          <w:rFonts w:ascii="Arial Black" w:hAnsi="Arial Black"/>
          <w:sz w:val="20"/>
          <w:szCs w:val="20"/>
        </w:rPr>
        <w:t xml:space="preserve">, leadership and </w:t>
      </w:r>
      <w:r w:rsidR="008F2AC9" w:rsidRPr="00641822">
        <w:rPr>
          <w:rFonts w:ascii="Arial Black" w:hAnsi="Arial Black"/>
          <w:sz w:val="20"/>
          <w:szCs w:val="20"/>
        </w:rPr>
        <w:t>GOVERNANCE</w:t>
      </w:r>
      <w:r w:rsidRPr="00641822">
        <w:rPr>
          <w:rFonts w:ascii="Arial Black" w:hAnsi="Arial Black"/>
          <w:sz w:val="20"/>
          <w:szCs w:val="20"/>
        </w:rPr>
        <w:t xml:space="preserve"> </w:t>
      </w:r>
      <w:r w:rsidR="008F2AC9" w:rsidRPr="00641822">
        <w:rPr>
          <w:rFonts w:ascii="Arial Black" w:hAnsi="Arial Black"/>
          <w:sz w:val="20"/>
          <w:szCs w:val="20"/>
        </w:rPr>
        <w:t>RESULTS</w:t>
      </w:r>
      <w:r w:rsidRPr="00641822">
        <w:rPr>
          <w:rFonts w:ascii="Arial Black" w:hAnsi="Arial Black"/>
          <w:sz w:val="20"/>
          <w:szCs w:val="20"/>
        </w:rPr>
        <w:t xml:space="preserve">, and financial and market </w:t>
      </w:r>
      <w:r w:rsidR="008F2AC9" w:rsidRPr="00641822">
        <w:rPr>
          <w:rFonts w:ascii="Arial Black" w:hAnsi="Arial Black"/>
          <w:sz w:val="20"/>
          <w:szCs w:val="20"/>
        </w:rPr>
        <w:t>RESULTS</w:t>
      </w:r>
      <w:r w:rsidRPr="00641822">
        <w:rPr>
          <w:rFonts w:ascii="Arial Black" w:hAnsi="Arial Black"/>
          <w:sz w:val="20"/>
          <w:szCs w:val="20"/>
        </w:rPr>
        <w:t xml:space="preserve">. The category asks about </w:t>
      </w:r>
      <w:r w:rsidR="008F2AC9" w:rsidRPr="00641822">
        <w:rPr>
          <w:rFonts w:ascii="Arial Black" w:hAnsi="Arial Black"/>
          <w:sz w:val="20"/>
          <w:szCs w:val="20"/>
        </w:rPr>
        <w:t xml:space="preserve">PERFORMANCE LEVELS </w:t>
      </w:r>
      <w:r w:rsidRPr="00641822">
        <w:rPr>
          <w:rFonts w:ascii="Arial Black" w:hAnsi="Arial Black"/>
          <w:sz w:val="20"/>
          <w:szCs w:val="20"/>
        </w:rPr>
        <w:t xml:space="preserve">relative to those of competitors and other organizations with similar </w:t>
      </w:r>
      <w:r w:rsidR="004062C1">
        <w:rPr>
          <w:rFonts w:ascii="Arial Black" w:hAnsi="Arial Black"/>
          <w:sz w:val="20"/>
          <w:szCs w:val="20"/>
        </w:rPr>
        <w:t>HEALTH CARE SERVICE</w:t>
      </w:r>
      <w:r w:rsidRPr="00641822">
        <w:rPr>
          <w:rFonts w:ascii="Arial Black" w:hAnsi="Arial Black"/>
          <w:sz w:val="20"/>
          <w:szCs w:val="20"/>
        </w:rPr>
        <w:t xml:space="preserve"> offerings</w:t>
      </w:r>
      <w:r w:rsidRPr="00641822">
        <w:rPr>
          <w:sz w:val="20"/>
          <w:szCs w:val="20"/>
        </w:rPr>
        <w:t>.</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t>
      </w:r>
      <w:r w:rsidR="004062C1">
        <w:t xml:space="preserve">health care and process </w:t>
      </w:r>
      <w:r>
        <w:t>effectiveness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r w:rsidRPr="00B943C3">
        <w:rPr>
          <w:color w:val="4F81BD" w:themeColor="accent1"/>
        </w:rPr>
        <w:t>a.</w:t>
      </w:r>
      <w:r w:rsidRPr="00B943C3">
        <w:rPr>
          <w:color w:val="4F81BD" w:themeColor="accent1"/>
        </w:rPr>
        <w:tab/>
      </w:r>
      <w:r w:rsidR="004062C1">
        <w:rPr>
          <w:color w:val="4F81BD" w:themeColor="accent1"/>
        </w:rPr>
        <w:t xml:space="preserve">HEALTH CARE and </w:t>
      </w:r>
      <w:r w:rsidRPr="00B943C3">
        <w:rPr>
          <w:rStyle w:val="CapSCGill-Criteria-Glossary"/>
          <w:color w:val="4F81BD" w:themeColor="accent1"/>
        </w:rPr>
        <w:t>Customer</w:t>
      </w:r>
      <w:r w:rsidRPr="00B943C3">
        <w:rPr>
          <w:color w:val="4F81BD" w:themeColor="accent1"/>
        </w:rPr>
        <w:t xml:space="preserve">-Focused </w:t>
      </w:r>
      <w:r w:rsidR="00316E6F">
        <w:rPr>
          <w:color w:val="4F81BD" w:themeColor="accent1"/>
        </w:rPr>
        <w:t>Service</w:t>
      </w:r>
      <w:r w:rsidRPr="00B943C3">
        <w:rPr>
          <w:color w:val="4F81BD" w:themeColor="accent1"/>
        </w:rPr>
        <w:t xml:space="preserve"> </w:t>
      </w:r>
      <w:r w:rsidRPr="00B943C3">
        <w:rPr>
          <w:rStyle w:val="CapSCGill-Criteria-Glossary"/>
          <w:color w:val="4F81BD" w:themeColor="accent1"/>
        </w:rPr>
        <w:t>Results</w:t>
      </w:r>
      <w:r w:rsidR="001B7E1B">
        <w:rPr>
          <w:rStyle w:val="CapSCGill-Criteria-Glossary"/>
          <w:color w:val="4F81BD" w:themeColor="accent1"/>
        </w:rPr>
        <w:tab/>
        <w:t xml:space="preserve"> </w:t>
      </w:r>
      <w:r w:rsidR="00B33B64">
        <w:rPr>
          <w:rStyle w:val="CapSCGill-Criteria-Glossary"/>
          <w:color w:val="4F81BD" w:themeColor="accent1"/>
        </w:rPr>
        <w:t xml:space="preserve"> </w:t>
      </w:r>
      <w:r w:rsidR="001B7E1B">
        <w:rPr>
          <w:rStyle w:val="CapSCGill-Criteria-Glossary"/>
          <w:color w:val="4F81BD" w:themeColor="accent1"/>
        </w:rPr>
        <w:t xml:space="preserve"> </w:t>
      </w:r>
      <w:r w:rsidR="001B7E1B" w:rsidRPr="00740D39">
        <w:rPr>
          <w:b/>
          <w:color w:val="auto"/>
        </w:rPr>
        <w:t xml:space="preserve">What are your RESULTS for your </w:t>
      </w:r>
      <w:r w:rsidR="004062C1">
        <w:rPr>
          <w:b/>
          <w:color w:val="auto"/>
        </w:rPr>
        <w:t xml:space="preserve">PATIENT and other </w:t>
      </w:r>
      <w:r w:rsidR="001B7E1B" w:rsidRPr="00740D39">
        <w:rPr>
          <w:b/>
          <w:color w:val="auto"/>
        </w:rPr>
        <w:t>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pPr>
      <w:r>
        <w:t>(1)</w:t>
      </w:r>
      <w:r>
        <w:tab/>
      </w:r>
      <w:r w:rsidR="00FD50BD" w:rsidRPr="00316E6F">
        <w:rPr>
          <w:b/>
          <w:sz w:val="18"/>
          <w:szCs w:val="18"/>
        </w:rPr>
        <w:t>PROCESS</w:t>
      </w:r>
      <w:r w:rsidR="00FD50BD" w:rsidRPr="00316E6F">
        <w:rPr>
          <w:b/>
        </w:rPr>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r w:rsidR="00B33B64">
        <w:rPr>
          <w:rFonts w:ascii="AGaramondPro-Bold" w:hAnsi="AGaramondPro-Bold" w:cs="AGaramondPro-Bold"/>
          <w:b/>
          <w:bCs/>
        </w:rPr>
        <w:t xml:space="preserve"> </w:t>
      </w:r>
      <w:r w:rsidR="00D94F66" w:rsidRPr="00966BF2">
        <w:rPr>
          <w:rFonts w:ascii="AGaramondPro-Bold" w:hAnsi="AGaramondPro-Bold" w:cs="AGaramondPro-Bold"/>
          <w:b/>
          <w:bCs/>
        </w:rPr>
        <w:t>What are your process EFFECTIVENESS and efficiency results?</w:t>
      </w:r>
      <w:r w:rsidR="00D94F66">
        <w:rPr>
          <w:rFonts w:ascii="AGaramondPro-Bold" w:hAnsi="AGaramondPro-Bold" w:cs="AGaramondPro-Bold"/>
          <w:bCs/>
        </w:rPr>
        <w:t xml:space="preserve"> </w:t>
      </w:r>
    </w:p>
    <w:p w:rsidR="00AB109D" w:rsidRDefault="00AB109D" w:rsidP="00AB109D">
      <w:pPr>
        <w:pStyle w:val="j14CRITnumberedparagraph"/>
      </w:pPr>
      <w:r>
        <w:t>(2)</w:t>
      </w:r>
      <w:r>
        <w:tab/>
      </w:r>
      <w:r w:rsidR="00316E6F" w:rsidRPr="00316E6F">
        <w:rPr>
          <w:b/>
        </w:rPr>
        <w:t>Safety and</w:t>
      </w:r>
      <w:r w:rsidR="00316E6F">
        <w:t xml:space="preserve"> </w:t>
      </w:r>
      <w:r>
        <w:rPr>
          <w:rFonts w:ascii="AGaramondPro-Bold" w:hAnsi="AGaramondPro-Bold" w:cs="AGaramondPro-Bold"/>
          <w:b/>
          <w:bCs/>
        </w:rPr>
        <w:t xml:space="preserve">Emergency </w:t>
      </w:r>
      <w:r w:rsidR="00B33B64">
        <w:rPr>
          <w:rFonts w:ascii="AGaramondPro-Bold" w:hAnsi="AGaramondPro-Bold" w:cs="AGaramondPro-Bold"/>
          <w:b/>
          <w:bCs/>
        </w:rPr>
        <w:t>Preparedness</w:t>
      </w:r>
      <w:r w:rsidR="00B33B64">
        <w:rPr>
          <w:rFonts w:ascii="AGaramondPro-Bold" w:hAnsi="AGaramondPro-Bold" w:cs="AGaramondPro-Bold"/>
          <w:b/>
          <w:bCs/>
          <w:smallCaps/>
        </w:rPr>
        <w:t xml:space="preserve">   What</w:t>
      </w:r>
      <w:r w:rsidRPr="00966BF2">
        <w:rPr>
          <w:b/>
        </w:rPr>
        <w:t xml:space="preserve"> are your </w:t>
      </w:r>
      <w:r w:rsidR="00316E6F">
        <w:rPr>
          <w:b/>
        </w:rPr>
        <w:t xml:space="preserve">safety and </w:t>
      </w:r>
      <w:r w:rsidR="00D94F66" w:rsidRPr="00966BF2">
        <w:rPr>
          <w:b/>
        </w:rPr>
        <w:t>emergency preparedness RESULTS?</w:t>
      </w:r>
      <w:r w:rsidR="00D94F66">
        <w:t xml:space="preserve"> </w:t>
      </w:r>
    </w:p>
    <w:p w:rsidR="00B33B64" w:rsidRDefault="00B33B64" w:rsidP="00D94F66">
      <w:pPr>
        <w:pStyle w:val="j13CRITa"/>
        <w:rPr>
          <w:color w:val="4F81BD" w:themeColor="accent1"/>
        </w:rPr>
      </w:pPr>
    </w:p>
    <w:p w:rsidR="00E7677B" w:rsidRDefault="00AB109D" w:rsidP="00D94F66">
      <w:pPr>
        <w:pStyle w:val="j13CRITa"/>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supply-chain management RESULTS?</w:t>
      </w:r>
      <w:r w:rsidR="00966BF2">
        <w:rPr>
          <w:color w:val="auto"/>
        </w:rPr>
        <w:t xml:space="preserve"> </w:t>
      </w:r>
    </w:p>
    <w:p w:rsidR="00B33B64" w:rsidRDefault="00B33B64" w:rsidP="00D94F66">
      <w:pPr>
        <w:pStyle w:val="j13CRITa"/>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 </w:t>
      </w:r>
      <w:r>
        <w:rPr>
          <w:rFonts w:ascii="Palatino-Light" w:eastAsiaTheme="minorHAnsi" w:hAnsi="Palatino-Light" w:cs="Palatino-Light"/>
          <w:color w:val="auto"/>
          <w:sz w:val="19"/>
          <w:szCs w:val="19"/>
        </w:rPr>
        <w:t xml:space="preserve">Results should provide key information for analyzing and reviewing your organizational performance (item 4.1), demonstrate use of organizational knowledge (item 4.2), and provide the operational basis for customer-focused results (item 7.2) and financial and market results (item 7.5). There is not a one-to-one correspondence between results items and </w:t>
      </w:r>
      <w:r w:rsidR="004062C1">
        <w:rPr>
          <w:rFonts w:ascii="Palatino-Light" w:eastAsiaTheme="minorHAnsi" w:hAnsi="Palatino-Light" w:cs="Palatino-Light"/>
          <w:color w:val="auto"/>
          <w:sz w:val="19"/>
          <w:szCs w:val="19"/>
        </w:rPr>
        <w:t xml:space="preserve">Health Care </w:t>
      </w:r>
      <w:r>
        <w:rPr>
          <w:rFonts w:ascii="Palatino-Light" w:eastAsiaTheme="minorHAnsi" w:hAnsi="Palatino-Light" w:cs="Palatino-Light"/>
          <w:color w:val="auto"/>
          <w:sz w:val="19"/>
          <w:szCs w:val="19"/>
        </w:rPr>
        <w:t xml:space="preserve">Criteria categories 1–6. Results should be considered systemically, with contributions to individual results items frequently stemming from processes in more than one </w:t>
      </w:r>
      <w:r w:rsidR="004062C1">
        <w:rPr>
          <w:rFonts w:ascii="Palatino-Light" w:eastAsiaTheme="minorHAnsi" w:hAnsi="Palatino-Light" w:cs="Palatino-Light"/>
          <w:color w:val="auto"/>
          <w:sz w:val="19"/>
          <w:szCs w:val="19"/>
        </w:rPr>
        <w:t xml:space="preserve">Health Care </w:t>
      </w:r>
      <w:r>
        <w:rPr>
          <w:rFonts w:ascii="Palatino-Light" w:eastAsiaTheme="minorHAnsi" w:hAnsi="Palatino-Light" w:cs="Palatino-Light"/>
          <w:color w:val="auto"/>
          <w:sz w:val="19"/>
          <w:szCs w:val="19"/>
        </w:rPr>
        <w:t>Criteria category.</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316E6F" w:rsidP="00B33B64">
      <w:pPr>
        <w:widowControl/>
        <w:spacing w:line="240" w:lineRule="auto"/>
        <w:textAlignment w:val="auto"/>
        <w:rPr>
          <w:rFonts w:ascii="Palatino Light" w:hAnsi="Palatino Light" w:cs="Palatino Light"/>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w:t>
      </w:r>
      <w:r>
        <w:rPr>
          <w:rFonts w:ascii="Palatino Light" w:hAnsi="Palatino Light" w:cs="Palatino Light"/>
          <w:sz w:val="19"/>
          <w:szCs w:val="19"/>
        </w:rPr>
        <w:softHyphen/>
        <w:t>ings. In other areas, assessment of the use of comparisons relates to their importance in relation to your key business factors and the maturity of your performance improvement system as expressed in the Results Scoring Guidelines (page 35).</w:t>
      </w:r>
    </w:p>
    <w:p w:rsidR="00316E6F" w:rsidRDefault="00316E6F"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sidR="004062C1" w:rsidRPr="004062C1">
        <w:rPr>
          <w:rFonts w:ascii="Palatino Linotype" w:hAnsi="Palatino Linotype" w:cs="Palatino Light"/>
          <w:sz w:val="19"/>
          <w:szCs w:val="19"/>
        </w:rPr>
        <w:t>Results reported should include those for representative key measures that are publicly reported and/or mandated by regulators, accreditors, or payors, such as the Healthcare Effectiveness Data and Information Set (HEDIS), Centers for Medicare and Medicaid Services (CMS) quality and value-based payment model measures, outpatient measures, Agency for Healthcare Research and Quality measures, and quality measures related to accountable care organizations, as appropriate</w:t>
      </w:r>
      <w:r w:rsidR="004062C1">
        <w:rPr>
          <w:rFonts w:cs="Palatino Light"/>
          <w:sz w:val="19"/>
          <w:szCs w:val="19"/>
        </w:rPr>
        <w:t>.</w:t>
      </w: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p>
    <w:p w:rsidR="00CD3DFF" w:rsidRDefault="00CD3DFF" w:rsidP="00B33B64">
      <w:pPr>
        <w:widowControl/>
        <w:spacing w:line="240" w:lineRule="auto"/>
        <w:textAlignment w:val="auto"/>
        <w:rPr>
          <w:rFonts w:ascii="Optima-Bold" w:eastAsiaTheme="minorHAnsi" w:hAnsi="Optima-Bold" w:cs="Optima-Bold"/>
          <w:b/>
          <w:bCs/>
          <w:color w:val="auto"/>
          <w:sz w:val="19"/>
          <w:szCs w:val="19"/>
        </w:rPr>
      </w:pPr>
    </w:p>
    <w:p w:rsidR="00CD3DFF" w:rsidRDefault="00CD3DFF" w:rsidP="00B33B64">
      <w:pPr>
        <w:widowControl/>
        <w:spacing w:line="240" w:lineRule="auto"/>
        <w:textAlignment w:val="auto"/>
        <w:rPr>
          <w:rFonts w:ascii="Optima-Bold" w:eastAsiaTheme="minorHAnsi" w:hAnsi="Optima-Bold" w:cs="Optima-Bold"/>
          <w:b/>
          <w:bCs/>
          <w:color w:val="auto"/>
          <w:sz w:val="19"/>
          <w:szCs w:val="19"/>
        </w:rPr>
      </w:pPr>
    </w:p>
    <w:p w:rsidR="00CD3DFF" w:rsidRDefault="00CD3DFF" w:rsidP="00B33B64">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 xml:space="preserve">7.1a. </w:t>
      </w:r>
      <w:r w:rsidRPr="00CD3DFF">
        <w:rPr>
          <w:rFonts w:ascii="Palatino Linotype" w:hAnsi="Palatino Linotype" w:cs="Palatino Light"/>
          <w:sz w:val="19"/>
          <w:szCs w:val="19"/>
        </w:rPr>
        <w:t>Health care results and results for patient and other customer service processes should relate to the key patient and other customer requirements and expectations you identify in P.1b(2), which are based on information gathered through processes you describe in category 3. The measures or indicators should address factors that affect patient and other customer preference, such as those listed in the notes to P.1b(2) and 3.2a.</w:t>
      </w:r>
    </w:p>
    <w:p w:rsidR="00CD3DFF" w:rsidRDefault="00CD3DFF"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sidR="00CD3DFF" w:rsidRPr="00CD3DFF">
        <w:rPr>
          <w:rFonts w:ascii="Palatino Linotype" w:hAnsi="Palatino Linotype" w:cs="Palatino Light"/>
          <w:sz w:val="19"/>
          <w:szCs w:val="19"/>
        </w:rPr>
        <w:t>Appropriate measures and indicators of work process effectiveness might include error rates, audit results, timeliness of delivery, results for externally provided health care services and processes, rates and results of health care service and work system innovation, results for simplifica</w:t>
      </w:r>
      <w:r w:rsidR="00CD3DFF" w:rsidRPr="00CD3DFF">
        <w:rPr>
          <w:rFonts w:ascii="Palatino Linotype" w:hAnsi="Palatino Linotype" w:cs="Palatino Light"/>
          <w:sz w:val="19"/>
          <w:szCs w:val="19"/>
        </w:rPr>
        <w:softHyphen/>
        <w:t>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r w:rsidRPr="00CD3DFF">
        <w:rPr>
          <w:rFonts w:ascii="Palatino Linotype" w:eastAsiaTheme="minorHAnsi" w:hAnsi="Palatino Linotype" w:cs="Palatino-Light"/>
          <w:color w:val="auto"/>
          <w:sz w:val="19"/>
          <w:szCs w:val="19"/>
        </w:rPr>
        <w:t>.</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7.1c</w:t>
      </w:r>
      <w:r w:rsidRPr="00316E6F">
        <w:rPr>
          <w:rFonts w:ascii="Palatino Linotype" w:eastAsiaTheme="minorHAnsi" w:hAnsi="Palatino Linotype" w:cs="Optima-Bold"/>
          <w:b/>
          <w:bCs/>
          <w:color w:val="auto"/>
          <w:sz w:val="19"/>
          <w:szCs w:val="19"/>
        </w:rPr>
        <w:t xml:space="preserve">. </w:t>
      </w:r>
      <w:r w:rsidR="00316E6F" w:rsidRPr="00316E6F">
        <w:rPr>
          <w:rFonts w:ascii="Palatino Linotype" w:hAnsi="Palatino Linotype" w:cs="Palatino Light"/>
          <w:sz w:val="19"/>
          <w:szCs w:val="19"/>
        </w:rPr>
        <w:t xml:space="preserve">Because some significant supply-chain results may be either qualitative or not amenable to trending over time, this requirement does not ask for levels and trends. Examples for suppliers could be training hours on new </w:t>
      </w:r>
      <w:r w:rsidR="00CD3DFF">
        <w:rPr>
          <w:rFonts w:ascii="Palatino Linotype" w:hAnsi="Palatino Linotype" w:cs="Palatino Light"/>
          <w:sz w:val="19"/>
          <w:szCs w:val="19"/>
        </w:rPr>
        <w:t>service</w:t>
      </w:r>
      <w:r w:rsidR="00316E6F" w:rsidRPr="00316E6F">
        <w:rPr>
          <w:rFonts w:ascii="Palatino Linotype" w:hAnsi="Palatino Linotype" w:cs="Palatino Light"/>
          <w:sz w:val="19"/>
          <w:szCs w:val="19"/>
        </w:rPr>
        <w:t>s or processes, knowledge-sharing activities, audit hours that vary by supplier experience or specification complexity, or joint process and product development. For results that are numeric and trendable, you should report levels and trends. Examples for suppliers could be parts defect rates, on-time delivery, or just-in-time delivery.</w:t>
      </w:r>
    </w:p>
    <w:p w:rsidR="00B33B64" w:rsidRDefault="00B33B64"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 xml:space="preserve">Appropriate measures and indicators of supply-chain performance might include supplier and partner audits; just-in-time delivery; and acceptance results for externally provided products, services, and processes. Measures and indicators of contributions to enhancing your performance might include those for improvements in subassembly performance and in downstream supplier </w:t>
      </w:r>
      <w:r w:rsidR="00CD3DFF">
        <w:rPr>
          <w:rFonts w:ascii="Palatino-Light" w:eastAsiaTheme="minorHAnsi" w:hAnsi="Palatino-Light" w:cs="Palatino-Light"/>
          <w:color w:val="auto"/>
          <w:sz w:val="19"/>
          <w:szCs w:val="19"/>
        </w:rPr>
        <w:t xml:space="preserve">delivered directly to patients and other </w:t>
      </w:r>
      <w:r>
        <w:rPr>
          <w:rFonts w:ascii="Palatino-Light" w:eastAsiaTheme="minorHAnsi" w:hAnsi="Palatino-Light" w:cs="Palatino-Light"/>
          <w:color w:val="auto"/>
          <w:sz w:val="19"/>
          <w:szCs w:val="19"/>
        </w:rPr>
        <w:t>customers.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B33B64"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 xml:space="preserve">).  </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7.2</w:t>
      </w:r>
      <w:r w:rsidRPr="00B943C3">
        <w:rPr>
          <w:rStyle w:val="Coloredtype"/>
          <w:color w:val="4F81BD" w:themeColor="accent1"/>
        </w:rPr>
        <w:tab/>
        <w:t xml:space="preserve">Customer-Focused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AB109D" w:rsidRDefault="00AB109D" w:rsidP="00AB109D">
      <w:pPr>
        <w:pStyle w:val="j14CRITnumberedparagraph"/>
      </w:pPr>
      <w:r>
        <w:t>(1)</w:t>
      </w:r>
      <w:r>
        <w:tab/>
      </w:r>
      <w:r w:rsidR="00CD3DFF">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B538B2">
        <w:rPr>
          <w:b/>
        </w:rPr>
        <w:t xml:space="preserve">What are your </w:t>
      </w:r>
      <w:r w:rsidR="00CD3DFF">
        <w:rPr>
          <w:b/>
        </w:rPr>
        <w:t xml:space="preserve">PATIENT and other </w:t>
      </w:r>
      <w:r w:rsidR="00E7677B" w:rsidRPr="00B538B2">
        <w:rPr>
          <w:b/>
        </w:rPr>
        <w:t>CUSTOMER satisfaction and dissatisfaction RESULTS?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Customer Engagement</w:t>
      </w:r>
      <w:r>
        <w:t> </w:t>
      </w:r>
      <w:r w:rsidRPr="00B538B2">
        <w:rPr>
          <w:b/>
        </w:rPr>
        <w:t xml:space="preserve">What are your </w:t>
      </w:r>
      <w:r w:rsidR="00CD3DFF">
        <w:rPr>
          <w:b/>
        </w:rPr>
        <w:t xml:space="preserve">PATIENT and other </w:t>
      </w:r>
      <w:r w:rsidR="00E7677B" w:rsidRPr="00B538B2">
        <w:rPr>
          <w:b/>
        </w:rPr>
        <w:t>CUSTOMER ENGAGEMENT RESULTS?</w:t>
      </w:r>
      <w:r w:rsidR="00E7677B">
        <w:t xml:space="preserve"> </w:t>
      </w:r>
    </w:p>
    <w:p w:rsidR="00897E37" w:rsidRDefault="00897E37" w:rsidP="00AB109D">
      <w:pPr>
        <w:pStyle w:val="j14CRITnumberedparagraph"/>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16E6F" w:rsidRDefault="00316E6F" w:rsidP="00B33B64">
      <w:pPr>
        <w:widowControl/>
        <w:spacing w:line="240" w:lineRule="auto"/>
        <w:textAlignment w:val="auto"/>
        <w:rPr>
          <w:rFonts w:ascii="Optima-Bold" w:eastAsiaTheme="minorHAnsi" w:hAnsi="Optima-Bold" w:cs="Optima-Bold"/>
          <w:b/>
          <w:bCs/>
          <w:color w:val="auto"/>
          <w:sz w:val="19"/>
          <w:szCs w:val="19"/>
        </w:rPr>
        <w:sectPr w:rsidR="00316E6F"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 xml:space="preserve">Results for </w:t>
      </w:r>
      <w:r w:rsidR="00CD3DFF">
        <w:rPr>
          <w:rFonts w:ascii="Palatino-Light" w:eastAsiaTheme="minorHAnsi" w:hAnsi="Palatino-Light" w:cs="Palatino-Light"/>
          <w:color w:val="auto"/>
          <w:sz w:val="19"/>
          <w:szCs w:val="19"/>
        </w:rPr>
        <w:t xml:space="preserve">patient and other </w:t>
      </w:r>
      <w:r>
        <w:rPr>
          <w:rFonts w:ascii="Palatino-Light" w:eastAsiaTheme="minorHAnsi" w:hAnsi="Palatino-Light" w:cs="Palatino-Light"/>
          <w:color w:val="auto"/>
          <w:sz w:val="19"/>
          <w:szCs w:val="19"/>
        </w:rPr>
        <w:t>customer satisfaction, dissatisfaction, engagement,</w:t>
      </w:r>
      <w:r w:rsidR="00CD3DFF">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should relate to the </w:t>
      </w:r>
      <w:r w:rsidR="00CD3DFF">
        <w:rPr>
          <w:rFonts w:ascii="Palatino-Light" w:eastAsiaTheme="minorHAnsi" w:hAnsi="Palatino-Light" w:cs="Palatino-Light"/>
          <w:color w:val="auto"/>
          <w:sz w:val="19"/>
          <w:szCs w:val="19"/>
        </w:rPr>
        <w:t xml:space="preserve">patient and other </w:t>
      </w:r>
      <w:r>
        <w:rPr>
          <w:rFonts w:ascii="Palatino-Light" w:eastAsiaTheme="minorHAnsi" w:hAnsi="Palatino-Light" w:cs="Palatino-Light"/>
          <w:color w:val="auto"/>
          <w:sz w:val="19"/>
          <w:szCs w:val="19"/>
        </w:rPr>
        <w:t>customer groups and market segments you identify in P.1b(2) and to the listening and determination methods you report in item 3.1.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 xml:space="preserve">For </w:t>
      </w:r>
      <w:r w:rsidR="00CD3DFF">
        <w:rPr>
          <w:rFonts w:ascii="Palatino-Light" w:eastAsiaTheme="minorHAnsi" w:hAnsi="Palatino-Light" w:cs="Palatino-Light"/>
          <w:color w:val="auto"/>
          <w:sz w:val="19"/>
          <w:szCs w:val="19"/>
        </w:rPr>
        <w:t xml:space="preserve">patients' and other </w:t>
      </w:r>
      <w:r>
        <w:rPr>
          <w:rFonts w:ascii="Palatino-Light" w:eastAsiaTheme="minorHAnsi" w:hAnsi="Palatino-Light" w:cs="Palatino-Light"/>
          <w:color w:val="auto"/>
          <w:sz w:val="19"/>
          <w:szCs w:val="19"/>
        </w:rPr>
        <w:t xml:space="preserve">customers’ satisfaction with your </w:t>
      </w:r>
      <w:r w:rsidR="00CD3DFF">
        <w:rPr>
          <w:rFonts w:ascii="Palatino-Light" w:eastAsiaTheme="minorHAnsi" w:hAnsi="Palatino-Light" w:cs="Palatino-Light"/>
          <w:color w:val="auto"/>
          <w:sz w:val="19"/>
          <w:szCs w:val="19"/>
        </w:rPr>
        <w:t>health care services</w:t>
      </w:r>
      <w:r>
        <w:rPr>
          <w:rFonts w:ascii="Palatino-Light" w:eastAsiaTheme="minorHAnsi" w:hAnsi="Palatino-Light" w:cs="Palatino-Light"/>
          <w:color w:val="auto"/>
          <w:sz w:val="19"/>
          <w:szCs w:val="19"/>
        </w:rPr>
        <w:t xml:space="preserve"> relative to satisfaction with those of competitors and comparable organizations, measures and indicators might include information and data from your customers, from competitors’ customers, and from independent organizations.</w:t>
      </w:r>
      <w:r w:rsidR="00CD3DFF">
        <w:rPr>
          <w:rFonts w:ascii="Palatino-Light" w:eastAsiaTheme="minorHAnsi" w:hAnsi="Palatino-Light" w:cs="Palatino-Light"/>
          <w:color w:val="auto"/>
          <w:sz w:val="19"/>
          <w:szCs w:val="19"/>
        </w:rPr>
        <w:t xml:space="preserve"> </w:t>
      </w:r>
      <w:r w:rsidR="00CD3DFF" w:rsidRPr="00CD3DFF">
        <w:rPr>
          <w:rFonts w:ascii="Palatino Linotype" w:hAnsi="Palatino Linotype" w:cs="Palatino Light"/>
          <w:sz w:val="19"/>
          <w:szCs w:val="19"/>
        </w:rPr>
        <w:t>Results from any of the CAHPS surveys should be included if your organization reports these measures.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316E6F" w:rsidRDefault="00B33B64" w:rsidP="00B33B64">
      <w:pPr>
        <w:widowControl/>
        <w:spacing w:line="240" w:lineRule="auto"/>
        <w:textAlignment w:val="auto"/>
        <w:rPr>
          <w:rFonts w:ascii="Palatino-Light" w:eastAsiaTheme="minorHAnsi" w:hAnsi="Palatino-Light" w:cs="Palatino-Light"/>
          <w:color w:val="auto"/>
          <w:sz w:val="19"/>
          <w:szCs w:val="19"/>
        </w:rPr>
        <w:sectPr w:rsidR="00316E6F" w:rsidSect="00316E6F">
          <w:type w:val="continuous"/>
          <w:pgSz w:w="10080" w:h="14400"/>
          <w:pgMar w:top="835" w:right="835" w:bottom="662" w:left="605" w:header="0" w:footer="461" w:gutter="0"/>
          <w:pgNumType w:start="16"/>
          <w:cols w:num="2" w:space="720"/>
        </w:sect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2E3EAA" w:rsidRDefault="002E3EAA" w:rsidP="00B33B64">
      <w:pPr>
        <w:widowControl/>
        <w:spacing w:line="240"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EE0B16">
      <w:pPr>
        <w:pStyle w:val="j13CRITa"/>
        <w:numPr>
          <w:ilvl w:val="0"/>
          <w:numId w:val="9"/>
        </w:numPr>
        <w:rPr>
          <w:rStyle w:val="CapSCGill-Criteria-Glossary"/>
          <w:color w:val="4F81BD" w:themeColor="accent1"/>
        </w:rPr>
      </w:pPr>
      <w:r w:rsidRPr="00B943C3">
        <w:rPr>
          <w:rStyle w:val="CapSCGill-Criteria-Glossary"/>
          <w:color w:val="4F81BD" w:themeColor="accent1"/>
        </w:rPr>
        <w:t>Workforce Results</w:t>
      </w:r>
    </w:p>
    <w:p w:rsidR="00EE0B16" w:rsidRPr="00B943C3" w:rsidRDefault="00EE0B16" w:rsidP="00EE0B16">
      <w:pPr>
        <w:pStyle w:val="j13CRITa"/>
        <w:numPr>
          <w:ilvl w:val="0"/>
          <w:numId w:val="9"/>
        </w:numPr>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Pr="0042549A">
        <w:rPr>
          <w:b/>
        </w:rPr>
        <w:t xml:space="preserve">What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Pr="006B04D4">
        <w:rPr>
          <w:b/>
        </w:rPr>
        <w:t xml:space="preserve">What are your </w:t>
      </w:r>
      <w:r w:rsidR="00E7677B" w:rsidRPr="006B04D4">
        <w:rPr>
          <w:b/>
        </w:rPr>
        <w:t>WORKFORCE climate RESULTS?</w:t>
      </w:r>
      <w:r w:rsidR="00E7677B">
        <w:t xml:space="preserve"> </w:t>
      </w: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Pr="006B04D4">
        <w:rPr>
          <w:b/>
        </w:rPr>
        <w:t xml:space="preserve">What are your </w:t>
      </w:r>
      <w:r w:rsidR="00E7677B" w:rsidRPr="006B04D4">
        <w:rPr>
          <w:b/>
        </w:rPr>
        <w:t>WORKFORCE ENGAGEMENT RESULTS?</w:t>
      </w:r>
      <w:r w:rsidR="00E7677B">
        <w:t xml:space="preserve"> </w:t>
      </w: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Pr="006B04D4">
        <w:rPr>
          <w:b/>
        </w:rPr>
        <w:t xml:space="preserve">What are your </w:t>
      </w:r>
      <w:r w:rsidR="00E7677B" w:rsidRPr="006B04D4">
        <w:rPr>
          <w:b/>
        </w:rPr>
        <w:t>WORKFORCE and leader development RESULTS?</w:t>
      </w:r>
      <w:r w:rsidR="00E7677B">
        <w:t xml:space="preserve"> </w:t>
      </w:r>
    </w:p>
    <w:p w:rsidR="00EE0B16" w:rsidRDefault="00EE0B16" w:rsidP="00B33B64">
      <w:pPr>
        <w:widowControl/>
        <w:spacing w:line="240" w:lineRule="auto"/>
        <w:textAlignment w:val="auto"/>
        <w:rPr>
          <w:rFonts w:ascii="Optima-Bold" w:eastAsiaTheme="minorHAnsi" w:hAnsi="Optima-Bold" w:cs="Optima-Bold"/>
          <w:b/>
          <w:bCs/>
          <w:color w:val="auto"/>
          <w:sz w:val="22"/>
          <w:szCs w:val="22"/>
        </w:rPr>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E0B16" w:rsidRDefault="00EE0B16" w:rsidP="00B33B64">
      <w:pPr>
        <w:widowControl/>
        <w:spacing w:line="240" w:lineRule="auto"/>
        <w:textAlignment w:val="auto"/>
        <w:rPr>
          <w:rFonts w:ascii="Optima-Bold" w:eastAsiaTheme="minorHAnsi" w:hAnsi="Optima-Bold" w:cs="Optima-Bold"/>
          <w:b/>
          <w:bCs/>
          <w:color w:val="auto"/>
          <w:sz w:val="19"/>
          <w:szCs w:val="19"/>
        </w:rPr>
        <w:sectPr w:rsidR="00EE0B16" w:rsidSect="000C33D0">
          <w:type w:val="continuous"/>
          <w:pgSz w:w="10080" w:h="14400"/>
          <w:pgMar w:top="835" w:right="835" w:bottom="662" w:left="605" w:header="0" w:footer="461" w:gutter="0"/>
          <w:pgNumType w:start="16"/>
          <w:cols w:space="720"/>
        </w:sect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Pr="00CD3DFF" w:rsidRDefault="00B33B64" w:rsidP="00B33B64">
      <w:pPr>
        <w:widowControl/>
        <w:spacing w:line="240" w:lineRule="auto"/>
        <w:textAlignment w:val="auto"/>
        <w:rPr>
          <w:rFonts w:ascii="Palatino Linotype" w:eastAsiaTheme="minorHAnsi" w:hAnsi="Palatino Linotype" w:cs="Palatino-Light"/>
          <w:color w:val="auto"/>
          <w:sz w:val="19"/>
          <w:szCs w:val="19"/>
        </w:rPr>
      </w:pPr>
      <w:r>
        <w:rPr>
          <w:rFonts w:ascii="Optima-Bold" w:eastAsiaTheme="minorHAnsi" w:hAnsi="Optima-Bold" w:cs="Optima-Bold"/>
          <w:b/>
          <w:bCs/>
          <w:color w:val="auto"/>
          <w:sz w:val="19"/>
          <w:szCs w:val="19"/>
        </w:rPr>
        <w:t xml:space="preserve">7.3. </w:t>
      </w:r>
      <w:r w:rsidR="00CD3DFF" w:rsidRPr="00CD3DFF">
        <w:rPr>
          <w:rFonts w:ascii="Palatino Linotype" w:hAnsi="Palatino Linotype" w:cs="Palatino Light"/>
          <w:sz w:val="19"/>
          <w:szCs w:val="19"/>
        </w:rPr>
        <w:t>Responses should include results for independent practitioners, volunteers, and health profession students, as appropriate.</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AB109D" w:rsidRDefault="00B33B64" w:rsidP="00B33B6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EE0B16" w:rsidRDefault="00EE0B16">
      <w:pPr>
        <w:widowControl/>
        <w:autoSpaceDE/>
        <w:autoSpaceDN/>
        <w:adjustRightInd/>
        <w:spacing w:after="200" w:line="276" w:lineRule="auto"/>
        <w:textAlignment w:val="auto"/>
        <w:rPr>
          <w:rStyle w:val="Coloredtype"/>
          <w:color w:val="4F81BD" w:themeColor="accent1"/>
        </w:rPr>
        <w:sectPr w:rsidR="00EE0B16" w:rsidSect="00EE0B16">
          <w:type w:val="continuous"/>
          <w:pgSz w:w="10080" w:h="14400"/>
          <w:pgMar w:top="835" w:right="835" w:bottom="662" w:left="605" w:header="0" w:footer="461" w:gutter="0"/>
          <w:pgNumType w:start="16"/>
          <w:cols w:num="2" w:space="720"/>
        </w:sectPr>
      </w:pP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t>7.4</w:t>
      </w:r>
      <w:r w:rsidRPr="00B943C3">
        <w:rPr>
          <w:rStyle w:val="Coloredtype"/>
          <w:color w:val="4F81BD" w:themeColor="accent1"/>
        </w:rPr>
        <w:tab/>
        <w:t>Leadership and Governance Outcomes:</w:t>
      </w:r>
      <w:r>
        <w:t xml:space="preserve"> What are your senior leadership and governance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Pr="006B04D4">
        <w:rPr>
          <w:b/>
        </w:rPr>
        <w:t xml:space="preserve">What are your </w:t>
      </w:r>
      <w:r w:rsidRPr="006B04D4">
        <w:rPr>
          <w:rStyle w:val="AGarasmallcaps"/>
          <w:b/>
        </w:rPr>
        <w:t>results</w:t>
      </w:r>
      <w:r w:rsidRPr="006B04D4">
        <w:rPr>
          <w:b/>
        </w:rPr>
        <w:t xml:space="preserve"> for</w:t>
      </w:r>
      <w:r w:rsidR="00DB4147" w:rsidRPr="006B04D4">
        <w:rPr>
          <w:b/>
        </w:rPr>
        <w:t xml:space="preserve"> SENIOR LEADERS' communication and engagement with the WORKFORCE and </w:t>
      </w:r>
      <w:r w:rsidR="00BB134B">
        <w:rPr>
          <w:b/>
        </w:rPr>
        <w:t xml:space="preserve">with PATIENTS and other </w:t>
      </w:r>
      <w:r w:rsidR="00DB4147" w:rsidRPr="006B04D4">
        <w:rPr>
          <w:b/>
        </w:rPr>
        <w:t>CUSTOMERS?</w:t>
      </w:r>
      <w:r w:rsidR="00DB4147">
        <w:t xml:space="preserve"> </w:t>
      </w:r>
      <w:r>
        <w:t xml:space="preserve"> </w:t>
      </w: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r w:rsidRPr="006B04D4">
        <w:rPr>
          <w:b/>
        </w:rPr>
        <w:t xml:space="preserve">What are your </w:t>
      </w:r>
      <w:r w:rsidR="00DB4147" w:rsidRPr="006B04D4">
        <w:rPr>
          <w:b/>
        </w:rPr>
        <w:t>RESULTS for GOVERNANCE accountability?</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r w:rsidR="001A44A7" w:rsidRPr="006B04D4">
        <w:rPr>
          <w:b/>
        </w:rPr>
        <w:t>What are your legal and regulatory RESULTS?</w:t>
      </w: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r w:rsidR="001A44A7" w:rsidRPr="00B03D65">
        <w:rPr>
          <w:b/>
        </w:rPr>
        <w:t>What are your RESULTS for ETHICAL BEHAVIOR?</w:t>
      </w:r>
      <w:r w:rsidR="001A44A7">
        <w:t xml:space="preserve"> </w:t>
      </w: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r w:rsidRPr="00B03D65">
        <w:rPr>
          <w:b/>
        </w:rPr>
        <w:t xml:space="preserve">What are your </w:t>
      </w:r>
      <w:r w:rsidRPr="00B03D65">
        <w:rPr>
          <w:rStyle w:val="AGarasmallcaps"/>
          <w:b/>
        </w:rPr>
        <w:t>results</w:t>
      </w:r>
      <w:r w:rsidRPr="00B03D65">
        <w:rPr>
          <w:b/>
        </w:rPr>
        <w:t xml:space="preserve"> for </w:t>
      </w:r>
      <w:r w:rsidR="001A44A7" w:rsidRPr="00B03D65">
        <w:rPr>
          <w:b/>
        </w:rPr>
        <w:t xml:space="preserve">societal </w:t>
      </w:r>
      <w:r w:rsidR="00EE0B16">
        <w:rPr>
          <w:b/>
        </w:rPr>
        <w:t>well-being</w:t>
      </w:r>
      <w:r w:rsidR="001A44A7" w:rsidRPr="00B03D65">
        <w:rPr>
          <w:b/>
        </w:rPr>
        <w:t xml:space="preserve"> and support of your key communities?</w:t>
      </w:r>
    </w:p>
    <w:p w:rsidR="00BB134B" w:rsidRDefault="00BB134B" w:rsidP="006D2BBA">
      <w:pPr>
        <w:pStyle w:val="j13CRITa"/>
        <w:rPr>
          <w:color w:val="4F81BD" w:themeColor="accent1"/>
        </w:rPr>
      </w:pP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B33B64">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897E37" w:rsidRDefault="006B7DE9" w:rsidP="006B7DE9">
      <w:pPr>
        <w:pStyle w:val="j13CRITa"/>
        <w:rPr>
          <w:smallCaps/>
          <w:color w:val="4F81BD" w:themeColor="accent1"/>
        </w:rPr>
      </w:pPr>
      <w:r>
        <w:rPr>
          <w:color w:val="auto"/>
        </w:rPr>
        <w:br/>
      </w: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E37AB" w:rsidRDefault="000E37AB" w:rsidP="00B33B64">
      <w:pPr>
        <w:widowControl/>
        <w:spacing w:line="240" w:lineRule="auto"/>
        <w:textAlignment w:val="auto"/>
        <w:rPr>
          <w:rFonts w:ascii="Optima-Bold" w:eastAsiaTheme="minorHAnsi" w:hAnsi="Optima-Bold" w:cs="Optima-Bold"/>
          <w:b/>
          <w:bCs/>
          <w:color w:val="auto"/>
          <w:sz w:val="19"/>
          <w:szCs w:val="19"/>
        </w:rPr>
        <w:sectPr w:rsidR="000E37AB" w:rsidSect="000C33D0">
          <w:type w:val="continuous"/>
          <w:pgSz w:w="10080" w:h="14400"/>
          <w:pgMar w:top="835" w:right="835" w:bottom="662" w:left="605" w:header="0" w:footer="461" w:gutter="0"/>
          <w:pgNumType w:start="16"/>
          <w:cols w:space="720"/>
        </w:sectPr>
      </w:pPr>
    </w:p>
    <w:p w:rsidR="00B33B64" w:rsidRPr="000E37AB" w:rsidRDefault="00B33B64" w:rsidP="00B33B64">
      <w:pPr>
        <w:widowControl/>
        <w:spacing w:line="240" w:lineRule="auto"/>
        <w:textAlignment w:val="auto"/>
        <w:rPr>
          <w:rFonts w:ascii="Palatino Linotype" w:eastAsiaTheme="minorHAnsi" w:hAnsi="Palatino Linotype"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 xml:space="preserve">Most of the requirements in this item do not ask for levels and trends. The reason is that some significant results may be either qualitative in nature or not amenable to trending over time. Examples could be results of intelligent risk taking and governance accountability. </w:t>
      </w:r>
      <w:r w:rsidR="000E37AB" w:rsidRPr="000E37AB">
        <w:rPr>
          <w:rFonts w:ascii="Palatino Linotype" w:hAnsi="Palatino Linotype" w:cs="Palatino Light"/>
          <w:sz w:val="19"/>
          <w:szCs w:val="19"/>
        </w:rPr>
        <w:t xml:space="preserve">For results that are numeric and trendable, you should report levels and trends. </w:t>
      </w:r>
      <w:r w:rsidR="00BB134B" w:rsidRPr="00BB134B">
        <w:rPr>
          <w:rFonts w:ascii="Palatino Linotype" w:hAnsi="Palatino Linotype" w:cs="Palatino Light"/>
          <w:sz w:val="19"/>
          <w:szCs w:val="19"/>
        </w:rPr>
        <w:t>Examples could be the number of unqualified or clean audits, regula</w:t>
      </w:r>
      <w:r w:rsidR="00BB134B" w:rsidRPr="00BB134B">
        <w:rPr>
          <w:rFonts w:ascii="Palatino Linotype" w:hAnsi="Palatino Linotype" w:cs="Palatino Light"/>
          <w:sz w:val="19"/>
          <w:szCs w:val="19"/>
        </w:rPr>
        <w:softHyphen/>
        <w:t>tory findings, or ethics hotline calls.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 xml:space="preserve">Responses might include financial statement issues and risks, important internal and external auditor recommendations, and management’s responses to these matters. </w:t>
      </w:r>
      <w:r>
        <w:rPr>
          <w:rFonts w:ascii="Palatino-Italic" w:eastAsiaTheme="minorHAnsi" w:hAnsi="Palatino-Italic" w:cs="Palatino-Italic"/>
          <w:i/>
          <w:iCs/>
          <w:color w:val="auto"/>
          <w:sz w:val="19"/>
          <w:szCs w:val="19"/>
        </w:rPr>
        <w:t xml:space="preserve">Some nonprofit </w:t>
      </w:r>
      <w:r w:rsidR="000A5F60">
        <w:rPr>
          <w:rFonts w:ascii="Palatino-Italic" w:eastAsiaTheme="minorHAnsi" w:hAnsi="Palatino-Italic" w:cs="Palatino-Italic"/>
          <w:i/>
          <w:iCs/>
          <w:color w:val="auto"/>
          <w:sz w:val="19"/>
          <w:szCs w:val="19"/>
        </w:rPr>
        <w:t>o</w:t>
      </w:r>
      <w:r>
        <w:rPr>
          <w:rFonts w:ascii="Palatino-Italic" w:eastAsiaTheme="minorHAnsi" w:hAnsi="Palatino-Italic" w:cs="Palatino-Italic"/>
          <w:i/>
          <w:iCs/>
          <w:color w:val="auto"/>
          <w:sz w:val="19"/>
          <w:szCs w:val="19"/>
        </w:rPr>
        <w:t>rganizations might also report results of IRS</w:t>
      </w:r>
      <w:r w:rsidR="000A5F60">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990 audits.</w:t>
      </w:r>
    </w:p>
    <w:p w:rsidR="000A5F60" w:rsidRDefault="000A5F60"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and regulatory results should relate to the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processes and measures you report in 1.2b</w:t>
      </w:r>
      <w:r w:rsidR="00EE1E8A">
        <w:rPr>
          <w:rFonts w:ascii="Palatino-Light" w:eastAsiaTheme="minorHAnsi" w:hAnsi="Palatino-Light" w:cs="Palatino-Light"/>
          <w:color w:val="auto"/>
          <w:sz w:val="19"/>
          <w:szCs w:val="19"/>
        </w:rPr>
        <w:t xml:space="preserve"> (including the results of mandated financial audits)</w:t>
      </w:r>
      <w:r>
        <w:rPr>
          <w:rFonts w:ascii="Palatino-Light" w:eastAsiaTheme="minorHAnsi" w:hAnsi="Palatino-Light" w:cs="Palatino-Light"/>
          <w:color w:val="auto"/>
          <w:sz w:val="19"/>
          <w:szCs w:val="19"/>
        </w:rPr>
        <w:t xml:space="preserve">. </w:t>
      </w:r>
      <w:r w:rsidR="000A5F60">
        <w:rPr>
          <w:rFonts w:ascii="Palatino-Light" w:eastAsiaTheme="minorHAnsi" w:hAnsi="Palatino-Light" w:cs="Palatino-Light"/>
          <w:color w:val="auto"/>
          <w:sz w:val="19"/>
          <w:szCs w:val="19"/>
        </w:rPr>
        <w:t xml:space="preserve">Workforce related </w:t>
      </w:r>
      <w:r>
        <w:rPr>
          <w:rFonts w:ascii="Palatino-Light" w:eastAsiaTheme="minorHAnsi" w:hAnsi="Palatino-Light" w:cs="Palatino-Light"/>
          <w:color w:val="auto"/>
          <w:sz w:val="19"/>
          <w:szCs w:val="19"/>
        </w:rPr>
        <w:t>occupational safety and health results (e.g.,</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OSHA-reportable incidents) should be reported in 7.1b(2)</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7.3a(2).</w:t>
      </w:r>
    </w:p>
    <w:p w:rsidR="00EE1E8A" w:rsidRDefault="00EE1E8A"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stakeholder trust, see the note to 1.2b(2).</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sidR="00EE1E8A" w:rsidRPr="00EE1E8A">
        <w:rPr>
          <w:rFonts w:ascii="Palatino Linotype" w:hAnsi="Palatino Linotype" w:cs="Palatino Light"/>
          <w:sz w:val="19"/>
          <w:szCs w:val="19"/>
        </w:rPr>
        <w:t>Responses should relate to the societal responsibili</w:t>
      </w:r>
      <w:r w:rsidR="00EE1E8A" w:rsidRPr="00EE1E8A">
        <w:rPr>
          <w:rFonts w:ascii="Palatino Linotype" w:hAnsi="Palatino Linotype" w:cs="Palatino Light"/>
          <w:sz w:val="19"/>
          <w:szCs w:val="19"/>
        </w:rPr>
        <w:softHyphen/>
        <w:t>ties you address in 1.2b(1) and 1.2c(1), as well as the support of the key communities and contributions to community health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 and videoconferencing).</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060F6" w:rsidRDefault="00B33B64" w:rsidP="000A5F60">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EE1E8A" w:rsidRDefault="00EE1E8A">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EE1E8A" w:rsidRDefault="00EE1E8A" w:rsidP="000A5F60">
      <w:pPr>
        <w:widowControl/>
        <w:spacing w:line="240" w:lineRule="auto"/>
        <w:textAlignment w:val="auto"/>
        <w:rPr>
          <w:smallCaps/>
          <w:color w:val="4F81BD" w:themeColor="accent1"/>
        </w:rPr>
      </w:pPr>
    </w:p>
    <w:p w:rsidR="000E37AB" w:rsidRDefault="000E37AB" w:rsidP="006B7DE9">
      <w:pPr>
        <w:pStyle w:val="j13CRITa"/>
        <w:rPr>
          <w:smallCaps/>
          <w:color w:val="4F81BD" w:themeColor="accent1"/>
        </w:rPr>
        <w:sectPr w:rsidR="000E37AB" w:rsidSect="000E37AB">
          <w:type w:val="continuous"/>
          <w:pgSz w:w="10080" w:h="14400"/>
          <w:pgMar w:top="835" w:right="835" w:bottom="662" w:left="605" w:header="0" w:footer="461" w:gutter="0"/>
          <w:pgNumType w:start="16"/>
          <w:cols w:num="2" w:space="720"/>
        </w:sectPr>
      </w:pPr>
    </w:p>
    <w:p w:rsidR="00B060F6" w:rsidRDefault="00B060F6" w:rsidP="006B7DE9">
      <w:pPr>
        <w:pStyle w:val="j13CRITa"/>
        <w:rPr>
          <w:smallCaps/>
          <w:color w:val="4F81BD" w:themeColor="accent1"/>
        </w:rPr>
      </w:pPr>
    </w:p>
    <w:p w:rsidR="00AB109D" w:rsidRDefault="00AB109D" w:rsidP="00AB109D">
      <w:pPr>
        <w:pStyle w:val="j11CategorySubtitle"/>
      </w:pPr>
      <w:r w:rsidRPr="00B943C3">
        <w:rPr>
          <w:rStyle w:val="Coloredtype"/>
          <w:color w:val="4F81BD" w:themeColor="accent1"/>
        </w:rPr>
        <w:t>7.5</w:t>
      </w:r>
      <w:r w:rsidRPr="00B943C3">
        <w:rPr>
          <w:rStyle w:val="Coloredtype"/>
          <w:color w:val="4F81BD" w:themeColor="accent1"/>
        </w:rPr>
        <w:tab/>
        <w:t>Financial and Market Outcomes:</w:t>
      </w:r>
      <w:r w:rsidRPr="00B943C3">
        <w:rPr>
          <w:color w:val="4F81BD" w:themeColor="accent1"/>
        </w:rPr>
        <w:t xml:space="preserve"> </w:t>
      </w:r>
      <w:r>
        <w:t xml:space="preserve">What are your </w:t>
      </w:r>
      <w:r w:rsidR="006C364C">
        <w:t xml:space="preserve">results for </w:t>
      </w:r>
      <w:r>
        <w:t xml:space="preserve">financial </w:t>
      </w:r>
      <w:r w:rsidR="006C364C">
        <w:t>viability</w:t>
      </w:r>
      <w:r>
        <w:t>?</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 xml:space="preserve">What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 xml:space="preserve">What are your </w:t>
      </w:r>
      <w:r w:rsidR="002D2D33" w:rsidRPr="006D2BBA">
        <w:rPr>
          <w:b/>
          <w:spacing w:val="-1"/>
        </w:rPr>
        <w:t>marketplace PERFORMANCE RESULTS?</w:t>
      </w:r>
      <w:r w:rsidR="002D2D33">
        <w:rPr>
          <w:spacing w:val="-1"/>
        </w:rPr>
        <w:t xml:space="preserve"> </w:t>
      </w:r>
    </w:p>
    <w:p w:rsidR="00010887" w:rsidRDefault="00010887" w:rsidP="000A5F60">
      <w:pPr>
        <w:widowControl/>
        <w:spacing w:line="240" w:lineRule="auto"/>
        <w:textAlignment w:val="auto"/>
        <w:rPr>
          <w:rFonts w:ascii="Optima-Bold" w:eastAsiaTheme="minorHAnsi" w:hAnsi="Optima-Bold" w:cs="Optima-Bold"/>
          <w:b/>
          <w:bCs/>
          <w:color w:val="auto"/>
          <w:sz w:val="22"/>
          <w:szCs w:val="22"/>
        </w:rPr>
      </w:pPr>
    </w:p>
    <w:p w:rsidR="000A5F60" w:rsidRDefault="000A5F60" w:rsidP="000A5F60">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10887" w:rsidRDefault="00010887" w:rsidP="000A5F60">
      <w:pPr>
        <w:widowControl/>
        <w:spacing w:line="240" w:lineRule="auto"/>
        <w:textAlignment w:val="auto"/>
        <w:rPr>
          <w:rFonts w:ascii="Optima-Bold" w:eastAsiaTheme="minorHAnsi" w:hAnsi="Optima-Bold" w:cs="Optima-Bold"/>
          <w:b/>
          <w:bCs/>
          <w:color w:val="auto"/>
          <w:sz w:val="19"/>
          <w:szCs w:val="19"/>
        </w:rPr>
        <w:sectPr w:rsidR="00010887" w:rsidSect="000C33D0">
          <w:type w:val="continuous"/>
          <w:pgSz w:w="10080" w:h="14400"/>
          <w:pgMar w:top="835" w:right="835" w:bottom="662" w:left="605" w:header="0" w:footer="461" w:gutter="0"/>
          <w:pgNumType w:start="16"/>
          <w:cols w:space="720"/>
        </w:sectPr>
      </w:pPr>
    </w:p>
    <w:p w:rsidR="000A5F60" w:rsidRPr="00EE1E8A" w:rsidRDefault="000A5F60" w:rsidP="000A5F60">
      <w:pPr>
        <w:widowControl/>
        <w:spacing w:line="240" w:lineRule="auto"/>
        <w:textAlignment w:val="auto"/>
        <w:rPr>
          <w:rFonts w:ascii="Palatino Linotype" w:eastAsiaTheme="minorHAnsi" w:hAnsi="Palatino Linotype" w:cs="Palatino-Italic"/>
          <w:i/>
          <w:iCs/>
          <w:color w:val="auto"/>
          <w:sz w:val="19"/>
          <w:szCs w:val="19"/>
        </w:rPr>
      </w:pPr>
      <w:r>
        <w:rPr>
          <w:rFonts w:ascii="Optima-Bold" w:eastAsiaTheme="minorHAnsi" w:hAnsi="Optima-Bold" w:cs="Optima-Bold"/>
          <w:b/>
          <w:bCs/>
          <w:color w:val="auto"/>
          <w:sz w:val="19"/>
          <w:szCs w:val="19"/>
        </w:rPr>
        <w:t xml:space="preserve">7.5a(1). </w:t>
      </w:r>
      <w:r w:rsidR="00EE1E8A" w:rsidRPr="00EE1E8A">
        <w:rPr>
          <w:rFonts w:ascii="Palatino Linotype" w:hAnsi="Palatino Linotype" w:cs="Palatino Light"/>
          <w:sz w:val="19"/>
          <w:szCs w:val="19"/>
        </w:rPr>
        <w:t>Measures should relate to the financial measures you report in 4.1a(1) and the financial management approaches you report in item 2.2. Aggregate measures of financial return might include those for return on invest</w:t>
      </w:r>
      <w:r w:rsidR="00EE1E8A" w:rsidRPr="00EE1E8A">
        <w:rPr>
          <w:rFonts w:ascii="Palatino Linotype" w:hAnsi="Palatino Linotype" w:cs="Palatino Light"/>
          <w:sz w:val="19"/>
          <w:szCs w:val="19"/>
        </w:rPr>
        <w:softHyphen/>
        <w:t>ment (ROI), operating margins, profitability, or profitability by market segment or patient or other customer group. Measures of financial viability might include those for liquidity, debt-to-equity ratio, days cash on hand, asset utilization, cash flow, bond ratings, accountable care organization or shared savings programs, and value-based purchasing financial results, as appropriate. For nonprofit health care organizations, measures of performance to budget might include additions to or subtractions from reserve funds, cost avoidance or savings, responses to budget decreases, lowering of costs to patients or other cus</w:t>
      </w:r>
      <w:r w:rsidR="00EE1E8A" w:rsidRPr="00EE1E8A">
        <w:rPr>
          <w:rFonts w:ascii="Palatino Linotype" w:hAnsi="Palatino Linotype" w:cs="Palatino Light"/>
          <w:sz w:val="19"/>
          <w:szCs w:val="19"/>
        </w:rPr>
        <w:softHyphen/>
        <w:t>tomers or return of funds as a result of increased efficiency, administrative expenditures as a percentage of budget, and the cost of fundraising versus funds raised.</w:t>
      </w: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p>
    <w:p w:rsidR="00860ED1" w:rsidRDefault="000A5F60" w:rsidP="000A5F60">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w:t>
      </w:r>
      <w:r w:rsidR="00B77A8D" w:rsidRPr="00B77A8D">
        <w:rPr>
          <w:rFonts w:ascii="Palatino-Light" w:eastAsiaTheme="minorHAnsi" w:hAnsi="Palatino-Light" w:cs="Palatino-Light"/>
          <w:color w:val="auto"/>
          <w:sz w:val="19"/>
          <w:szCs w:val="19"/>
        </w:rPr>
        <w:t>https://www.nist.gov/baldrige/publications/baldrige-excellence-framework/health-care</w:t>
      </w:r>
      <w:r>
        <w:rPr>
          <w:rFonts w:ascii="Palatino-Light" w:eastAsiaTheme="minorHAnsi" w:hAnsi="Palatino-Light" w:cs="Palatino-Light"/>
          <w:color w:val="auto"/>
          <w:sz w:val="19"/>
          <w:szCs w:val="19"/>
        </w:rPr>
        <w:t>).</w:t>
      </w:r>
    </w:p>
    <w:p w:rsidR="00010887" w:rsidRDefault="00010887" w:rsidP="001F4958">
      <w:pPr>
        <w:pStyle w:val="j14CRITnumberedparagraph"/>
        <w:rPr>
          <w:spacing w:val="-1"/>
        </w:rPr>
        <w:sectPr w:rsidR="00010887" w:rsidSect="00010887">
          <w:type w:val="continuous"/>
          <w:pgSz w:w="10080" w:h="14400"/>
          <w:pgMar w:top="835" w:right="835" w:bottom="662" w:left="605" w:header="0" w:footer="461" w:gutter="0"/>
          <w:pgNumType w:start="16"/>
          <w:cols w:num="2" w:space="720"/>
        </w:sectPr>
      </w:pPr>
    </w:p>
    <w:p w:rsidR="00860ED1" w:rsidRDefault="00860ED1" w:rsidP="001F4958">
      <w:pPr>
        <w:pStyle w:val="j14CRITnumberedparagraph"/>
        <w:rPr>
          <w:spacing w:val="-1"/>
        </w:rPr>
      </w:pPr>
    </w:p>
    <w:p w:rsidR="00860ED1" w:rsidRDefault="00860ED1">
      <w:pPr>
        <w:widowControl/>
        <w:autoSpaceDE/>
        <w:autoSpaceDN/>
        <w:adjustRightInd/>
        <w:spacing w:after="200" w:line="276" w:lineRule="auto"/>
        <w:textAlignment w:val="auto"/>
        <w:rPr>
          <w:spacing w:val="-1"/>
          <w:sz w:val="20"/>
          <w:szCs w:val="20"/>
        </w:rPr>
      </w:pPr>
      <w:r>
        <w:rPr>
          <w:spacing w:val="-1"/>
        </w:rPr>
        <w:br w:type="page"/>
      </w:r>
    </w:p>
    <w:p w:rsidR="000A5F60" w:rsidRDefault="000A5F60" w:rsidP="00860ED1">
      <w:pPr>
        <w:keepNext/>
        <w:widowControl/>
        <w:autoSpaceDE/>
        <w:autoSpaceDN/>
        <w:adjustRightInd/>
        <w:spacing w:before="240" w:after="60" w:line="240" w:lineRule="auto"/>
        <w:ind w:left="840"/>
        <w:textAlignment w:val="auto"/>
        <w:outlineLvl w:val="0"/>
        <w:rPr>
          <w:rFonts w:ascii="Arial" w:hAnsi="Arial" w:cs="Times New Roman"/>
          <w:b/>
          <w:bCs/>
          <w:color w:val="939598"/>
          <w:w w:val="105"/>
          <w:kern w:val="32"/>
          <w:sz w:val="32"/>
          <w:szCs w:val="32"/>
        </w:rPr>
        <w:sectPr w:rsidR="000A5F60" w:rsidSect="000C33D0">
          <w:type w:val="continuous"/>
          <w:pgSz w:w="10080" w:h="14400"/>
          <w:pgMar w:top="835" w:right="835" w:bottom="662" w:left="605" w:header="0" w:footer="461" w:gutter="0"/>
          <w:pgNumType w:start="16"/>
          <w:cols w:space="720"/>
        </w:sectPr>
      </w:pPr>
    </w:p>
    <w:p w:rsidR="00860ED1" w:rsidRPr="00860ED1" w:rsidRDefault="00860ED1" w:rsidP="00860ED1">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389C1206" wp14:editId="566C4DB0">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860ED1" w:rsidRDefault="00860ED1" w:rsidP="002E3EAA">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4">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5C7B52" w:rsidRDefault="005C7B52" w:rsidP="00860ED1">
      <w:pPr>
        <w:textAlignment w:val="auto"/>
        <w:rPr>
          <w:rFonts w:ascii="Book Antiqua" w:eastAsia="Book Antiqua" w:hAnsi="Book Antiqua" w:cs="Book Antiqua"/>
          <w:sz w:val="20"/>
          <w:szCs w:val="20"/>
        </w:rPr>
      </w:pPr>
    </w:p>
    <w:p w:rsidR="005C7B52" w:rsidRDefault="005C7B52" w:rsidP="00860ED1">
      <w:pPr>
        <w:textAlignment w:val="auto"/>
        <w:rPr>
          <w:rFonts w:ascii="Book Antiqua" w:eastAsia="Book Antiqua" w:hAnsi="Book Antiqua" w:cs="Book Antiqua"/>
          <w:sz w:val="20"/>
          <w:szCs w:val="20"/>
        </w:rPr>
        <w:sectPr w:rsidR="005C7B52" w:rsidSect="005C7B52">
          <w:footerReference w:type="default" r:id="rId15"/>
          <w:pgSz w:w="10080" w:h="14400"/>
          <w:pgMar w:top="820" w:right="620" w:bottom="280" w:left="860" w:header="0" w:footer="0" w:gutter="0"/>
          <w:cols w:space="720"/>
        </w:sectPr>
      </w:pPr>
    </w:p>
    <w:p w:rsid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005C7B52">
        <w:rPr>
          <w:rFonts w:cs="Palatino"/>
          <w:b/>
          <w:bCs/>
          <w:color w:val="000000"/>
          <w:sz w:val="19"/>
          <w:szCs w:val="19"/>
        </w:rPr>
        <w:t xml:space="preserve">Specific actions that your organization takes to reach its short- and longer-term strategic objectives. </w:t>
      </w:r>
      <w:r w:rsidR="005C7B52">
        <w:rPr>
          <w:rFonts w:ascii="Palatino Light" w:hAnsi="Palatino Light" w:cs="Palatino Light"/>
          <w:color w:val="000000"/>
          <w:sz w:val="19"/>
          <w:szCs w:val="19"/>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005C7B52">
        <w:rPr>
          <w:rFonts w:ascii="Palatino Light" w:hAnsi="Palatino Light" w:cs="Palatino Light"/>
          <w:color w:val="000000"/>
          <w:sz w:val="19"/>
          <w:szCs w:val="19"/>
        </w:rPr>
        <w:softHyphen/>
        <w:t xml:space="preserve">ment of personnel. </w:t>
      </w:r>
    </w:p>
    <w:p w:rsidR="000A5F60" w:rsidRPr="007778E1" w:rsidRDefault="005C7B52" w:rsidP="005C7B52">
      <w:pPr>
        <w:pStyle w:val="Pa18"/>
        <w:spacing w:after="120"/>
        <w:rPr>
          <w:rFonts w:ascii="Times New Roman" w:eastAsia="Palatino Linotype" w:hAnsi="Times New Roman" w:cs="Times New Roman"/>
          <w:sz w:val="20"/>
          <w:szCs w:val="20"/>
        </w:rPr>
      </w:pPr>
      <w:r>
        <w:rPr>
          <w:rFonts w:ascii="Palatino Light" w:hAnsi="Palatino Light" w:cs="Palatino Light"/>
          <w:color w:val="000000"/>
          <w:sz w:val="19"/>
          <w:szCs w:val="19"/>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See also </w:t>
      </w:r>
      <w:r>
        <w:rPr>
          <w:rFonts w:ascii="Palatino Light" w:hAnsi="Palatino Light" w:cs="Palatino Light"/>
          <w:color w:val="000000"/>
          <w:sz w:val="15"/>
          <w:szCs w:val="15"/>
        </w:rPr>
        <w:t>STRATEGIC OBJECTIVES</w:t>
      </w:r>
      <w:r>
        <w:rPr>
          <w:rFonts w:ascii="Palatino Light" w:hAnsi="Palatino Light" w:cs="Palatino Light"/>
          <w:color w:val="000000"/>
          <w:sz w:val="19"/>
          <w:szCs w:val="19"/>
        </w:rPr>
        <w:t>.</w:t>
      </w:r>
    </w:p>
    <w:p w:rsidR="000A5F60" w:rsidRPr="007778E1" w:rsidRDefault="000A5F60" w:rsidP="005C7B52">
      <w:pPr>
        <w:pStyle w:val="Pa53"/>
        <w:spacing w:before="120" w:after="120"/>
        <w:rPr>
          <w:rFonts w:ascii="Times New Roman" w:eastAsia="Palatino Linotype" w:hAnsi="Times New Roman" w:cs="Times New Roman"/>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005C7B52" w:rsidRPr="005C7B52">
        <w:rPr>
          <w:rFonts w:ascii="Palatino Light" w:hAnsi="Palatino Light" w:cs="Palatino Light"/>
          <w:color w:val="000000"/>
          <w:sz w:val="19"/>
          <w:szCs w:val="19"/>
        </w:rPr>
        <w:t>A state of consistency among plans, processes, information, resource decisions, workforce capability and capacity, actions, results, and analyses that support key organization-wide goals. Effective align</w:t>
      </w:r>
      <w:r w:rsidR="005C7B52" w:rsidRPr="005C7B52">
        <w:rPr>
          <w:rFonts w:ascii="Palatino Light" w:hAnsi="Palatino Light" w:cs="Palatino Light"/>
          <w:color w:val="000000"/>
          <w:sz w:val="19"/>
          <w:szCs w:val="19"/>
        </w:rPr>
        <w:softHyphen/>
        <w:t xml:space="preserve">ment requires a common understanding of purposes and goals. It also requires the use of complementary measures and information for planning, tracking, analysis, and improvement at three levels: the organizational level, the key process level, and the work unit level. </w:t>
      </w:r>
      <w:r w:rsidR="005C7B52" w:rsidRPr="005C7B52">
        <w:rPr>
          <w:rFonts w:ascii="Palatino Light" w:hAnsi="Palatino Light" w:cs="Palatino Light"/>
          <w:sz w:val="19"/>
          <w:szCs w:val="19"/>
        </w:rPr>
        <w:t xml:space="preserve">See also </w:t>
      </w:r>
      <w:r w:rsidR="005C7B52" w:rsidRPr="005C7B52">
        <w:rPr>
          <w:rFonts w:ascii="Palatino Light" w:hAnsi="Palatino Light" w:cs="Palatino Light"/>
          <w:sz w:val="15"/>
          <w:szCs w:val="15"/>
        </w:rPr>
        <w:t>INTEGRATION</w:t>
      </w:r>
      <w:r w:rsidR="005C7B52" w:rsidRPr="005C7B52">
        <w:rPr>
          <w:rFonts w:ascii="Palatino Light" w:hAnsi="Palatino Light" w:cs="Palatino Light"/>
          <w:sz w:val="19"/>
          <w:szCs w:val="19"/>
        </w:rPr>
        <w:t>.</w:t>
      </w:r>
    </w:p>
    <w:p w:rsidR="005C7B52" w:rsidRPr="005C7B52" w:rsidRDefault="005C7B52" w:rsidP="005C7B52">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ANALYSIS.</w:t>
      </w:r>
      <w:r w:rsidRPr="005C7B52">
        <w:rPr>
          <w:rFonts w:ascii="Palatino Light" w:hAnsi="Palatino Light" w:cs="Palatino Light"/>
          <w:b/>
          <w:bCs/>
          <w:sz w:val="19"/>
          <w:szCs w:val="19"/>
        </w:rPr>
        <w:t xml:space="preserve"> </w:t>
      </w:r>
      <w:r w:rsidRPr="005C7B52">
        <w:rPr>
          <w:rFonts w:ascii="Palatino Light" w:hAnsi="Palatino Light" w:cs="Palatino Light"/>
          <w:color w:val="000000"/>
          <w:sz w:val="19"/>
          <w:szCs w:val="19"/>
        </w:rPr>
        <w:t>The examination of facts and data to provide a basis for effective decisions. Analysis often involves determining cause-effect relationships. Overall organiza</w:t>
      </w:r>
      <w:r w:rsidRPr="005C7B52">
        <w:rPr>
          <w:rFonts w:ascii="Palatino Light" w:hAnsi="Palatino Light" w:cs="Palatino Light"/>
          <w:color w:val="000000"/>
          <w:sz w:val="19"/>
          <w:szCs w:val="19"/>
        </w:rPr>
        <w:softHyphen/>
        <w:t>tional analysis guides you in managing work systems and work processes toward achieving key business results and attaining strategic objectives.</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sz w:val="20"/>
          <w:szCs w:val="20"/>
        </w:rPr>
      </w:pPr>
      <w:r w:rsidRPr="005C7B52">
        <w:rPr>
          <w:rFonts w:ascii="Palatino Light" w:eastAsiaTheme="minorHAnsi" w:hAnsi="Palatino Light" w:cs="Palatino Light"/>
          <w:sz w:val="19"/>
          <w:szCs w:val="19"/>
        </w:rPr>
        <w:t>Although individual facts and data are important, they do not usually provide an effective basis for acting or setting priorities. Effective actions depend on an understanding of relationships, which is derived from the analysis of facts and data.</w:t>
      </w:r>
      <w:r>
        <w:rPr>
          <w:rFonts w:ascii="Times New Roman" w:eastAsia="Palatino Linotype" w:hAnsi="Times New Roman" w:cs="Times New Roman"/>
          <w:b/>
          <w:color w:val="005F98"/>
          <w:sz w:val="20"/>
          <w:szCs w:val="20"/>
        </w:rPr>
        <w:t xml:space="preserve"> </w:t>
      </w:r>
    </w:p>
    <w:p w:rsidR="005C7B52" w:rsidRDefault="005C7B52" w:rsidP="000A5F60">
      <w:pPr>
        <w:autoSpaceDE/>
        <w:autoSpaceDN/>
        <w:adjustRightInd/>
        <w:spacing w:line="230" w:lineRule="exact"/>
        <w:ind w:left="120" w:right="20"/>
        <w:textAlignment w:val="auto"/>
        <w:rPr>
          <w:rFonts w:ascii="Times New Roman" w:eastAsia="Palatino Linotype" w:hAnsi="Times New Roman" w:cs="Times New Roman"/>
          <w:b/>
          <w:color w:val="005F98"/>
          <w:sz w:val="20"/>
          <w:szCs w:val="20"/>
        </w:rPr>
      </w:pPr>
    </w:p>
    <w:p w:rsidR="005C7B52" w:rsidRDefault="005C7B52" w:rsidP="005C7B52">
      <w:pPr>
        <w:pStyle w:val="Pa53"/>
        <w:spacing w:before="120" w:after="120"/>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ANECDOTAL. </w:t>
      </w:r>
      <w:r w:rsidRPr="005C7B52">
        <w:rPr>
          <w:rFonts w:ascii="Palatino Light" w:hAnsi="Palatino Light" w:cs="Palatino Light"/>
          <w:color w:val="000000"/>
          <w:sz w:val="19"/>
          <w:szCs w:val="19"/>
        </w:rPr>
        <w:t>In a response to a Criteria item, informa</w:t>
      </w:r>
      <w:r w:rsidRPr="005C7B52">
        <w:rPr>
          <w:rFonts w:ascii="Palatino Light" w:hAnsi="Palatino Light" w:cs="Palatino Light"/>
          <w:color w:val="000000"/>
          <w:sz w:val="19"/>
          <w:szCs w:val="19"/>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r>
        <w:rPr>
          <w:rFonts w:ascii="Palatino Light" w:hAnsi="Palatino Light" w:cs="Palatino Light"/>
          <w:color w:val="000000"/>
          <w:sz w:val="19"/>
          <w:szCs w:val="19"/>
        </w:rPr>
        <w:t xml:space="preserve"> </w:t>
      </w:r>
      <w:r w:rsidRPr="005C7B52">
        <w:rPr>
          <w:rFonts w:ascii="Palatino Light" w:hAnsi="Palatino Light" w:cs="Palatino Light"/>
          <w:sz w:val="19"/>
          <w:szCs w:val="19"/>
        </w:rPr>
        <w:t xml:space="preserve">See also </w:t>
      </w:r>
      <w:r w:rsidRPr="005C7B52">
        <w:rPr>
          <w:rFonts w:ascii="Palatino Light" w:hAnsi="Palatino Light" w:cs="Palatino Light"/>
          <w:sz w:val="15"/>
          <w:szCs w:val="15"/>
        </w:rPr>
        <w:t>SYSTEMATIC</w:t>
      </w:r>
      <w:r w:rsidRPr="005C7B52">
        <w:rPr>
          <w:rFonts w:ascii="Palatino Light" w:hAnsi="Palatino Light" w:cs="Palatino Light"/>
          <w:sz w:val="19"/>
          <w:szCs w:val="19"/>
        </w:rPr>
        <w:t>.</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005C7B52" w:rsidRPr="005C7B52">
        <w:rPr>
          <w:rFonts w:ascii="Palatino Light" w:hAnsi="Palatino Light" w:cs="Palatino Light"/>
          <w:color w:val="000000"/>
          <w:sz w:val="19"/>
          <w:szCs w:val="19"/>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Approach is one of the factors considered in evaluating pro</w:t>
      </w:r>
      <w:r w:rsidRPr="005C7B52">
        <w:rPr>
          <w:rFonts w:ascii="Palatino Light" w:eastAsiaTheme="minorHAnsi" w:hAnsi="Palatino Light" w:cs="Palatino Light"/>
          <w:sz w:val="19"/>
          <w:szCs w:val="19"/>
        </w:rPr>
        <w:softHyphen/>
        <w:t>cess items. For further description, see the Scoring System</w:t>
      </w:r>
      <w:r w:rsidR="000A5F60" w:rsidRPr="007778E1">
        <w:rPr>
          <w:rFonts w:ascii="Times New Roman" w:eastAsia="Palatino Linotype" w:hAnsi="Times New Roman" w:cs="Times New Roman"/>
          <w:color w:val="231F20"/>
          <w:spacing w:val="-2"/>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Calibri" w:hAnsi="Times New Roman" w:cs="Times New Roman"/>
          <w:b/>
          <w:bCs/>
          <w:color w:val="005F98"/>
          <w:sz w:val="20"/>
          <w:szCs w:val="20"/>
        </w:rPr>
      </w:pPr>
      <w:r>
        <w:rPr>
          <w:rFonts w:ascii="Times New Roman" w:eastAsia="Calibri" w:hAnsi="Times New Roman" w:cs="Times New Roman"/>
          <w:b/>
          <w:bCs/>
          <w:color w:val="005F98"/>
          <w:sz w:val="20"/>
          <w:szCs w:val="20"/>
        </w:rPr>
        <w:t xml:space="preserve">BASIC REQUIREMENTS.  </w:t>
      </w:r>
      <w:r w:rsidRPr="005C7B52">
        <w:rPr>
          <w:rFonts w:ascii="Palatino Linotype" w:hAnsi="Palatino Linotype" w:cs="Palatino Light"/>
          <w:sz w:val="19"/>
          <w:szCs w:val="19"/>
        </w:rPr>
        <w:t>The most central concept of a Criteria item, as presented in the item title question. For an illustration, see Criteria for Performance Excellence Structure (page 2).</w:t>
      </w:r>
    </w:p>
    <w:p w:rsidR="005C7B52" w:rsidRPr="005C7B52" w:rsidRDefault="000A5F60" w:rsidP="005C7B52">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005C7B52" w:rsidRPr="005C7B52">
        <w:rPr>
          <w:rFonts w:ascii="Palatino Light" w:hAnsi="Palatino Light" w:cs="Palatino Light"/>
          <w:color w:val="000000"/>
          <w:sz w:val="19"/>
          <w:szCs w:val="19"/>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0A5F60" w:rsidRPr="007778E1" w:rsidRDefault="005C7B52"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5C7B52">
        <w:rPr>
          <w:rFonts w:ascii="Palatino Light" w:eastAsiaTheme="minorHAnsi" w:hAnsi="Palatino Light" w:cs="Palatino Light"/>
          <w:sz w:val="19"/>
          <w:szCs w:val="19"/>
        </w:rPr>
        <w:t>Benchmarks are one form of comparative data. Other forms include industry data collected by a third party (frequently industry averages), data on competitors’ performance, and comparisons with similar organizations that are in the same geographic area or that provide similar products and services in other geographic areas.</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CAPABILITY, WORKFORCE. </w:t>
      </w:r>
      <w:r w:rsidRPr="005C7B52">
        <w:rPr>
          <w:rFonts w:ascii="Times New Roman" w:eastAsia="Palatino Linotype" w:hAnsi="Times New Roman" w:cs="Times New Roman"/>
          <w:b/>
          <w:color w:val="auto"/>
          <w:w w:val="105"/>
          <w:sz w:val="20"/>
          <w:szCs w:val="20"/>
        </w:rPr>
        <w:t xml:space="preserve">See WORKFORCE CAPABILITY.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r>
        <w:rPr>
          <w:rFonts w:ascii="Times New Roman" w:eastAsia="Palatino Linotype" w:hAnsi="Times New Roman" w:cs="Times New Roman"/>
          <w:b/>
          <w:color w:val="005F98"/>
          <w:w w:val="105"/>
          <w:sz w:val="20"/>
          <w:szCs w:val="20"/>
        </w:rPr>
        <w:t xml:space="preserve">CAPACITY, WORKFORCE. </w:t>
      </w:r>
      <w:r w:rsidRPr="005C7B52">
        <w:rPr>
          <w:rFonts w:ascii="Times New Roman" w:eastAsia="Palatino Linotype" w:hAnsi="Times New Roman" w:cs="Times New Roman"/>
          <w:b/>
          <w:color w:val="auto"/>
          <w:w w:val="105"/>
          <w:sz w:val="20"/>
          <w:szCs w:val="20"/>
        </w:rPr>
        <w:t>See WORKFORCE CAPACITY.</w:t>
      </w:r>
      <w:r>
        <w:rPr>
          <w:rFonts w:ascii="Times New Roman" w:eastAsia="Palatino Linotype" w:hAnsi="Times New Roman" w:cs="Times New Roman"/>
          <w:b/>
          <w:color w:val="005F98"/>
          <w:w w:val="105"/>
          <w:sz w:val="20"/>
          <w:szCs w:val="20"/>
        </w:rPr>
        <w:t xml:space="preserve"> </w:t>
      </w:r>
    </w:p>
    <w:p w:rsidR="005C7B52" w:rsidRDefault="005C7B52" w:rsidP="005C7B52">
      <w:pPr>
        <w:autoSpaceDE/>
        <w:autoSpaceDN/>
        <w:adjustRightInd/>
        <w:spacing w:line="230" w:lineRule="exact"/>
        <w:ind w:right="20"/>
        <w:textAlignment w:val="auto"/>
        <w:rPr>
          <w:rFonts w:ascii="Times New Roman" w:eastAsia="Palatino Linotype" w:hAnsi="Times New Roman" w:cs="Times New Roman"/>
          <w:b/>
          <w:color w:val="005F98"/>
          <w:w w:val="105"/>
          <w:sz w:val="20"/>
          <w:szCs w:val="20"/>
        </w:rPr>
      </w:pPr>
    </w:p>
    <w:p w:rsidR="000A5F60" w:rsidRPr="007778E1" w:rsidRDefault="000A5F60" w:rsidP="005C7B52">
      <w:pPr>
        <w:autoSpaceDE/>
        <w:autoSpaceDN/>
        <w:adjustRightInd/>
        <w:spacing w:line="230" w:lineRule="exact"/>
        <w:ind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001D0B9E" w:rsidRPr="007778E1">
        <w:rPr>
          <w:rFonts w:ascii="Times New Roman" w:eastAsia="Palatino Linotype" w:hAnsi="Times New Roman" w:cs="Times New Roman"/>
          <w:i/>
          <w:color w:val="231F20"/>
          <w:spacing w:val="-3"/>
          <w:w w:val="130"/>
          <w:sz w:val="20"/>
          <w:szCs w:val="20"/>
        </w:rPr>
        <w:t>P</w:t>
      </w:r>
      <w:r w:rsidR="001D0B9E"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001D0B9E" w:rsidRPr="001D0B9E">
        <w:rPr>
          <w:rFonts w:ascii="Palatino Light" w:hAnsi="Palatino Light" w:cs="Palatino Light"/>
          <w:color w:val="000000"/>
          <w:sz w:val="19"/>
          <w:szCs w:val="19"/>
        </w:rPr>
        <w:t>Your organization’s areas of greatest expertise; those strategically important, pos</w:t>
      </w:r>
      <w:r w:rsidR="001D0B9E" w:rsidRPr="001D0B9E">
        <w:rPr>
          <w:rFonts w:ascii="Palatino Light" w:hAnsi="Palatino Light" w:cs="Palatino Light"/>
          <w:color w:val="000000"/>
          <w:sz w:val="19"/>
          <w:szCs w:val="19"/>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0A5F60" w:rsidRPr="007778E1" w:rsidRDefault="001D0B9E" w:rsidP="001D0B9E">
      <w:pPr>
        <w:autoSpaceDE/>
        <w:autoSpaceDN/>
        <w:adjustRightInd/>
        <w:spacing w:line="230" w:lineRule="exact"/>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Core competencies may involve technological expertise, unique service offerings, a marketplace niche, or business acumen in a particular area (e.g., business acquisitions).</w:t>
      </w:r>
    </w:p>
    <w:p w:rsidR="000A5F60" w:rsidRPr="007778E1" w:rsidRDefault="000A5F60" w:rsidP="000A5F60">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001D0B9E" w:rsidRPr="001D0B9E">
        <w:rPr>
          <w:rFonts w:ascii="Palatino Light" w:hAnsi="Palatino Light" w:cs="Palatino Light"/>
          <w:color w:val="000000"/>
          <w:sz w:val="19"/>
          <w:szCs w:val="19"/>
        </w:rPr>
        <w:t>An actual or potential user of your organi</w:t>
      </w:r>
      <w:r w:rsidR="001D0B9E" w:rsidRPr="001D0B9E">
        <w:rPr>
          <w:rFonts w:ascii="Palatino Light" w:hAnsi="Palatino Light" w:cs="Palatino Light"/>
          <w:color w:val="000000"/>
          <w:sz w:val="19"/>
          <w:szCs w:val="19"/>
        </w:rPr>
        <w:softHyphen/>
        <w:t>zation’s products, programs, or services (all referred to as products in the Criteria). Customers include the end users of your products, as well as others who are immedi</w:t>
      </w:r>
      <w:r w:rsidR="001D0B9E" w:rsidRPr="001D0B9E">
        <w:rPr>
          <w:rFonts w:ascii="Palatino Light" w:hAnsi="Palatino Light" w:cs="Palatino Light"/>
          <w:color w:val="000000"/>
          <w:sz w:val="19"/>
          <w:szCs w:val="19"/>
        </w:rPr>
        <w:softHyphen/>
        <w:t>ate purchasers or users, such as distributors, agents, or organizations that process your product as a component of theirs. The Baldrige framework addresses customers broadly, referencing your current and future customers, as well as your competitors’ customers.</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Customer-focused excellence is a Baldrige core value embedded in the beliefs and behaviors of high-performing organizations. Customer focus impacts and should be a factor in integrating your organization’s strategic directions, work systems and work processes, and business results.</w:t>
      </w:r>
    </w:p>
    <w:p w:rsidR="000A5F60" w:rsidRPr="001D0B9E" w:rsidRDefault="001D0B9E" w:rsidP="001D0B9E">
      <w:pPr>
        <w:autoSpaceDE/>
        <w:autoSpaceDN/>
        <w:adjustRightInd/>
        <w:spacing w:line="230" w:lineRule="exact"/>
        <w:ind w:right="62"/>
        <w:textAlignment w:val="auto"/>
        <w:rPr>
          <w:rFonts w:ascii="Palatino Light" w:eastAsiaTheme="minorHAnsi" w:hAnsi="Palatino Light" w:cs="Palatino Light"/>
          <w:sz w:val="20"/>
          <w:szCs w:val="20"/>
        </w:rPr>
      </w:pPr>
      <w:r w:rsidRPr="001D0B9E">
        <w:rPr>
          <w:rFonts w:ascii="Palatino Light" w:eastAsiaTheme="minorHAnsi" w:hAnsi="Palatino Light" w:cs="Palatino Light"/>
          <w:sz w:val="20"/>
          <w:szCs w:val="20"/>
        </w:rPr>
        <w:t>See also STAKEHOLDERS for the relationship between cus</w:t>
      </w:r>
      <w:r w:rsidRPr="001D0B9E">
        <w:rPr>
          <w:rFonts w:ascii="Palatino Light" w:eastAsiaTheme="minorHAnsi" w:hAnsi="Palatino Light" w:cs="Palatino Light"/>
          <w:sz w:val="20"/>
          <w:szCs w:val="20"/>
        </w:rPr>
        <w:softHyphen/>
        <w:t>tomers and others who might be affected by your products.</w:t>
      </w:r>
    </w:p>
    <w:p w:rsidR="001D0B9E" w:rsidRPr="007778E1" w:rsidRDefault="001D0B9E" w:rsidP="001D0B9E">
      <w:pPr>
        <w:autoSpaceDE/>
        <w:autoSpaceDN/>
        <w:adjustRightInd/>
        <w:spacing w:line="230" w:lineRule="exact"/>
        <w:ind w:right="62"/>
        <w:textAlignment w:val="auto"/>
        <w:rPr>
          <w:rFonts w:ascii="Times New Roman" w:eastAsia="Palatino Linotype" w:hAnsi="Times New Roman" w:cs="Times New Roman"/>
          <w:sz w:val="20"/>
          <w:szCs w:val="20"/>
        </w:rPr>
      </w:pPr>
    </w:p>
    <w:p w:rsidR="000A5F60" w:rsidRPr="007778E1" w:rsidRDefault="000A5F60" w:rsidP="001D0B9E">
      <w:pPr>
        <w:spacing w:line="230" w:lineRule="exact"/>
        <w:ind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001D0B9E" w:rsidRPr="001D0B9E">
        <w:rPr>
          <w:rFonts w:ascii="Palatino Linotype" w:hAnsi="Palatino Linotype" w:cs="Palatino Light"/>
          <w:sz w:val="20"/>
          <w:szCs w:val="19"/>
        </w:rPr>
        <w:t>Your customers’ investment in or commitment to your brand and product offerings. It is based on your ongoing ability to serve their needs and build relationships so that they will continue using your products. Characteristics of engaged customers include retention, brand loyalty, willingness to make an effort to do business—and increase their business—with you, and willingness to actively advocate for and recommend your brand and product offerings.</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CYCLE TIME. </w:t>
      </w:r>
      <w:r w:rsidRPr="001D0B9E">
        <w:rPr>
          <w:rFonts w:ascii="Palatino Light" w:hAnsi="Palatino Light" w:cs="Palatino Light"/>
          <w:color w:val="000000"/>
          <w:sz w:val="19"/>
          <w:szCs w:val="19"/>
        </w:rPr>
        <w:t xml:space="preserve">The time required to fulfill commitments or complete tasks. Cycle time refers to all aspects of time performance, such as time to market, order fulfillment time, delivery time, changeover time, customer response time, and other key measures of time. Improvement in cycle time might involve any or all of these. </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r w:rsidRPr="001D0B9E">
        <w:rPr>
          <w:rFonts w:ascii="Palatino Light" w:eastAsiaTheme="minorHAnsi" w:hAnsi="Palatino Light" w:cs="Palatino Light"/>
          <w:sz w:val="19"/>
          <w:szCs w:val="19"/>
        </w:rPr>
        <w:t>Time performance and speed are important to improving competitiveness and overall performance.</w:t>
      </w:r>
    </w:p>
    <w:p w:rsidR="001D0B9E" w:rsidRPr="001D0B9E" w:rsidRDefault="000A5F60" w:rsidP="001D0B9E">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001D0B9E" w:rsidRPr="001D0B9E">
        <w:rPr>
          <w:rFonts w:ascii="Palatino Light" w:hAnsi="Palatino Light" w:cs="Palatino Light"/>
          <w:color w:val="000000"/>
          <w:sz w:val="19"/>
          <w:szCs w:val="19"/>
        </w:rPr>
        <w:t>The extent to which your organization applies an approach in addressing the requirements of a Criteria item. Evaluation of deployment considers how broadly and deeply the approach is applied in relevant work units throughout your organization.</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Deployment is one of the factors considered in evaluating process items. For further description, see the Scoring System</w:t>
      </w:r>
      <w:r>
        <w:rPr>
          <w:rFonts w:ascii="Palatino Light" w:eastAsiaTheme="minorHAnsi" w:hAnsi="Palatino Light" w:cs="Palatino Light"/>
          <w:sz w:val="19"/>
          <w:szCs w:val="19"/>
        </w:rPr>
        <w:t>.</w:t>
      </w:r>
    </w:p>
    <w:p w:rsidR="001D0B9E" w:rsidRPr="001D0B9E" w:rsidRDefault="001D0B9E" w:rsidP="001D0B9E">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DIVERSITY.  </w:t>
      </w:r>
      <w:r w:rsidRPr="001D0B9E">
        <w:rPr>
          <w:rFonts w:ascii="Palatino Light" w:hAnsi="Palatino Light" w:cs="Palatino Light"/>
          <w:color w:val="000000"/>
          <w:sz w:val="21"/>
          <w:szCs w:val="19"/>
        </w:rPr>
        <w:t>Personal differences among workforce members that enrich the work environment and are representative of your hiring and customer communi</w:t>
      </w:r>
      <w:r w:rsidRPr="001D0B9E">
        <w:rPr>
          <w:rFonts w:ascii="Palatino Light" w:hAnsi="Palatino Light" w:cs="Palatino Light"/>
          <w:color w:val="000000"/>
          <w:sz w:val="21"/>
          <w:szCs w:val="19"/>
        </w:rPr>
        <w:softHyphen/>
        <w:t>ties. These differences address many variables, such as race, religion, color, gender, national origin, disability, sexual ori</w:t>
      </w:r>
      <w:r w:rsidRPr="001D0B9E">
        <w:rPr>
          <w:rFonts w:ascii="Palatino Light" w:hAnsi="Palatino Light" w:cs="Palatino Light"/>
          <w:color w:val="000000"/>
          <w:sz w:val="21"/>
          <w:szCs w:val="19"/>
        </w:rPr>
        <w:softHyphen/>
        <w:t>entation, age and generation, education, geographic origin, and skill characteristics, as well as ideas, thinking, academic disciplines, and perspectives.</w:t>
      </w:r>
    </w:p>
    <w:p w:rsidR="001D0B9E" w:rsidRPr="001D0B9E" w:rsidRDefault="001D0B9E" w:rsidP="001D0B9E">
      <w:pPr>
        <w:autoSpaceDE/>
        <w:autoSpaceDN/>
        <w:adjustRightInd/>
        <w:spacing w:line="230" w:lineRule="exact"/>
        <w:ind w:right="42"/>
        <w:textAlignment w:val="auto"/>
        <w:rPr>
          <w:rFonts w:ascii="Palatino Linotype" w:eastAsia="Palatino Linotype" w:hAnsi="Palatino Linotype" w:cs="Times New Roman"/>
          <w:b/>
          <w:color w:val="005F98"/>
          <w:sz w:val="22"/>
          <w:szCs w:val="20"/>
        </w:rPr>
      </w:pPr>
      <w:r w:rsidRPr="001D0B9E">
        <w:rPr>
          <w:rFonts w:ascii="Palatino Linotype" w:hAnsi="Palatino Linotype" w:cs="Palatino Light"/>
          <w:sz w:val="20"/>
          <w:szCs w:val="19"/>
        </w:rPr>
        <w:t>The Criteria refer to valuing and benefiting from the diver</w:t>
      </w:r>
      <w:r w:rsidRPr="001D0B9E">
        <w:rPr>
          <w:rFonts w:ascii="Palatino Linotype" w:hAnsi="Palatino Linotype" w:cs="Palatino Light"/>
          <w:sz w:val="20"/>
          <w:szCs w:val="19"/>
        </w:rPr>
        <w:softHyphen/>
        <w:t>sity of your workforce hiring and customer communities. Capitalizing on both in building your workforce increases your opportunities for high performance; customer, workforce, and community satisfaction; and customer and workforce engagement.</w:t>
      </w:r>
    </w:p>
    <w:p w:rsidR="001D0B9E" w:rsidRDefault="001D0B9E" w:rsidP="001D0B9E">
      <w:pPr>
        <w:autoSpaceDE/>
        <w:autoSpaceDN/>
        <w:adjustRightInd/>
        <w:spacing w:line="230" w:lineRule="exact"/>
        <w:ind w:right="42"/>
        <w:textAlignment w:val="auto"/>
        <w:rPr>
          <w:rFonts w:ascii="Times New Roman" w:eastAsia="Palatino Linotype" w:hAnsi="Times New Roman" w:cs="Times New Roman"/>
          <w:b/>
          <w:color w:val="005F98"/>
          <w:sz w:val="20"/>
          <w:szCs w:val="20"/>
        </w:rPr>
      </w:pPr>
    </w:p>
    <w:p w:rsidR="000A5F60" w:rsidRPr="007778E1" w:rsidRDefault="000A5F60"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001D0B9E" w:rsidRPr="001D0B9E">
        <w:rPr>
          <w:rFonts w:ascii="Palatino Linotype" w:hAnsi="Palatino Linotype" w:cs="Palatino Light"/>
          <w:sz w:val="20"/>
          <w:szCs w:val="19"/>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1D0B9E" w:rsidRPr="001D0B9E" w:rsidRDefault="001D0B9E" w:rsidP="001D0B9E">
      <w:pPr>
        <w:pStyle w:val="Pa53"/>
        <w:spacing w:before="120" w:after="120"/>
        <w:rPr>
          <w:rFonts w:ascii="Palatino Light" w:hAnsi="Palatino Light" w:cs="Palatino Light"/>
          <w:color w:val="000000"/>
          <w:sz w:val="19"/>
          <w:szCs w:val="19"/>
        </w:rPr>
      </w:pPr>
      <w:r>
        <w:rPr>
          <w:rFonts w:ascii="Times New Roman" w:eastAsia="Calibri" w:hAnsi="Times New Roman" w:cs="Times New Roman"/>
          <w:b/>
          <w:bCs/>
          <w:color w:val="005F98"/>
          <w:sz w:val="20"/>
          <w:szCs w:val="20"/>
        </w:rPr>
        <w:t xml:space="preserve">EMPOWERMENT. </w:t>
      </w:r>
      <w:r w:rsidRPr="001D0B9E">
        <w:rPr>
          <w:rFonts w:ascii="Palatino Light" w:hAnsi="Palatino Light" w:cs="Palatino Light"/>
          <w:color w:val="000000"/>
          <w:sz w:val="19"/>
          <w:szCs w:val="19"/>
        </w:rPr>
        <w:t>Giving people the authority and responsibility to make decisions and take actions. When people are empowered, decisions are made closest to the front line, where work-related knowledge and understand</w:t>
      </w:r>
      <w:r w:rsidRPr="001D0B9E">
        <w:rPr>
          <w:rFonts w:ascii="Palatino Light" w:hAnsi="Palatino Light" w:cs="Palatino Light"/>
          <w:color w:val="000000"/>
          <w:sz w:val="19"/>
          <w:szCs w:val="19"/>
        </w:rPr>
        <w:softHyphen/>
        <w:t xml:space="preserve">ing reside. </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r w:rsidRPr="001D0B9E">
        <w:rPr>
          <w:rFonts w:ascii="Palatino Light" w:eastAsiaTheme="minorHAnsi" w:hAnsi="Palatino Light" w:cs="Palatino Light"/>
          <w:sz w:val="19"/>
          <w:szCs w:val="19"/>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 xml:space="preserve">ENGAGEMENT, CUSTOMER. </w:t>
      </w:r>
      <w:r>
        <w:rPr>
          <w:rFonts w:ascii="Times New Roman" w:eastAsia="Calibri" w:hAnsi="Times New Roman" w:cs="Times New Roman"/>
          <w:b/>
          <w:bCs/>
          <w:color w:val="auto"/>
          <w:sz w:val="20"/>
          <w:szCs w:val="20"/>
        </w:rPr>
        <w:t>See CUSTOMER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1D0B9E" w:rsidP="001D0B9E">
      <w:pPr>
        <w:autoSpaceDE/>
        <w:autoSpaceDN/>
        <w:adjustRightInd/>
        <w:spacing w:line="230" w:lineRule="exact"/>
        <w:ind w:right="42"/>
        <w:textAlignment w:val="auto"/>
        <w:rPr>
          <w:rFonts w:ascii="Times New Roman" w:eastAsia="Calibri" w:hAnsi="Times New Roman" w:cs="Times New Roman"/>
          <w:b/>
          <w:bCs/>
          <w:color w:val="auto"/>
          <w:sz w:val="20"/>
          <w:szCs w:val="20"/>
        </w:rPr>
      </w:pPr>
      <w:r>
        <w:rPr>
          <w:rFonts w:ascii="Times New Roman" w:eastAsia="Calibri" w:hAnsi="Times New Roman" w:cs="Times New Roman"/>
          <w:b/>
          <w:bCs/>
          <w:color w:val="005F98"/>
          <w:sz w:val="20"/>
          <w:szCs w:val="20"/>
        </w:rPr>
        <w:t>ENGAGEMENT, WORKFORCE.</w:t>
      </w:r>
      <w:r>
        <w:rPr>
          <w:rFonts w:ascii="Times New Roman" w:eastAsia="Calibri" w:hAnsi="Times New Roman" w:cs="Times New Roman"/>
          <w:b/>
          <w:bCs/>
          <w:color w:val="auto"/>
          <w:sz w:val="20"/>
          <w:szCs w:val="20"/>
        </w:rPr>
        <w:t xml:space="preserve"> See WORKFORCE ENGAGEMENT.</w:t>
      </w:r>
    </w:p>
    <w:p w:rsidR="001D0B9E" w:rsidRDefault="001D0B9E" w:rsidP="001D0B9E">
      <w:pPr>
        <w:autoSpaceDE/>
        <w:autoSpaceDN/>
        <w:adjustRightInd/>
        <w:spacing w:line="230" w:lineRule="exact"/>
        <w:ind w:right="42"/>
        <w:textAlignment w:val="auto"/>
        <w:rPr>
          <w:rFonts w:ascii="Times New Roman" w:eastAsia="Calibri" w:hAnsi="Times New Roman" w:cs="Times New Roman"/>
          <w:b/>
          <w:bCs/>
          <w:color w:val="005F98"/>
          <w:sz w:val="20"/>
          <w:szCs w:val="20"/>
        </w:rPr>
      </w:pPr>
    </w:p>
    <w:p w:rsidR="001D0B9E" w:rsidRPr="001D0B9E" w:rsidRDefault="000A5F60" w:rsidP="00A54EF5">
      <w:pPr>
        <w:pStyle w:val="Pa53"/>
        <w:spacing w:before="120" w:after="120"/>
        <w:rPr>
          <w:rFonts w:ascii="Palatino Light" w:hAnsi="Palatino Light" w:cs="Palatino Light"/>
          <w:sz w:val="19"/>
          <w:szCs w:val="19"/>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001D0B9E" w:rsidRPr="001D0B9E">
        <w:rPr>
          <w:rFonts w:ascii="Palatino Light" w:hAnsi="Palatino Light" w:cs="Palatino Light"/>
          <w:color w:val="000000"/>
          <w:sz w:val="19"/>
          <w:szCs w:val="19"/>
        </w:rPr>
        <w:t xml:space="preserve">The actions your organization takes to ensure that all its decisions, actions, and stakeholder interactions conform to its moral and </w:t>
      </w:r>
      <w:r w:rsidR="001D0B9E" w:rsidRPr="001D0B9E">
        <w:rPr>
          <w:rFonts w:ascii="Palatino Light" w:hAnsi="Palatino Light" w:cs="Palatino Light"/>
          <w:sz w:val="19"/>
          <w:szCs w:val="19"/>
        </w:rPr>
        <w:t>professional principles of conduct. These principles should support all applicable laws and regulations and are the foundation for your organization’s culture and values. They distinguish right from wrong.</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1D0B9E">
        <w:rPr>
          <w:rFonts w:ascii="Palatino Light" w:eastAsiaTheme="minorHAnsi" w:hAnsi="Palatino Light" w:cs="Palatino Light"/>
          <w:sz w:val="19"/>
          <w:szCs w:val="19"/>
        </w:rPr>
        <w:softHyphen/>
        <w:t>sion and vision with its ethical principles. Ethical behavior encompasses interactions with all stakeholders, including your workforce, shareholders, customers, partners, suppliers, and local community.</w:t>
      </w:r>
    </w:p>
    <w:p w:rsidR="001D0B9E" w:rsidRPr="001D0B9E" w:rsidRDefault="001D0B9E" w:rsidP="001D0B9E">
      <w:pPr>
        <w:widowControl/>
        <w:spacing w:after="120" w:line="191" w:lineRule="atLeast"/>
        <w:textAlignment w:val="auto"/>
        <w:rPr>
          <w:rFonts w:ascii="Palatino Light" w:eastAsiaTheme="minorHAnsi" w:hAnsi="Palatino Light" w:cs="Palatino Light"/>
          <w:sz w:val="19"/>
          <w:szCs w:val="19"/>
        </w:rPr>
      </w:pPr>
      <w:r w:rsidRPr="001D0B9E">
        <w:rPr>
          <w:rFonts w:ascii="Palatino Light" w:eastAsiaTheme="minorHAnsi" w:hAnsi="Palatino Light" w:cs="Palatino Light"/>
          <w:sz w:val="19"/>
          <w:szCs w:val="19"/>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0A5F60" w:rsidRPr="007778E1" w:rsidRDefault="001D0B9E" w:rsidP="001D0B9E">
      <w:pPr>
        <w:autoSpaceDE/>
        <w:autoSpaceDN/>
        <w:adjustRightInd/>
        <w:spacing w:line="230" w:lineRule="exact"/>
        <w:ind w:right="42"/>
        <w:textAlignment w:val="auto"/>
        <w:rPr>
          <w:rFonts w:ascii="Times New Roman" w:eastAsia="Palatino Linotype" w:hAnsi="Times New Roman" w:cs="Times New Roman"/>
          <w:color w:val="auto"/>
          <w:sz w:val="20"/>
          <w:szCs w:val="20"/>
        </w:rPr>
      </w:pPr>
      <w:r w:rsidRPr="001D0B9E">
        <w:rPr>
          <w:rFonts w:ascii="Palatino Light" w:eastAsiaTheme="minorHAnsi" w:hAnsi="Palatino Light" w:cs="Palatino Light"/>
          <w:sz w:val="19"/>
          <w:szCs w:val="19"/>
        </w:rPr>
        <w:t>See also the related core value, Et</w:t>
      </w:r>
      <w:r>
        <w:rPr>
          <w:rFonts w:ascii="Palatino Light" w:eastAsiaTheme="minorHAnsi" w:hAnsi="Palatino Light" w:cs="Palatino Light"/>
          <w:sz w:val="19"/>
          <w:szCs w:val="19"/>
        </w:rPr>
        <w:t>hics and Transparency</w:t>
      </w:r>
      <w:r w:rsidR="000A5F60" w:rsidRPr="007778E1">
        <w:rPr>
          <w:rFonts w:ascii="Times New Roman" w:eastAsia="Palatino Linotype" w:hAnsi="Times New Roman" w:cs="Times New Roman"/>
          <w:color w:val="231F20"/>
          <w:spacing w:val="-1"/>
          <w:w w:val="95"/>
          <w:sz w:val="20"/>
          <w:szCs w:val="20"/>
        </w:rPr>
        <w:t>.</w:t>
      </w:r>
    </w:p>
    <w:p w:rsidR="001D0B9E" w:rsidRDefault="001D0B9E" w:rsidP="001D0B9E">
      <w:pPr>
        <w:textAlignment w:val="auto"/>
        <w:rPr>
          <w:rFonts w:ascii="Times New Roman" w:hAnsi="Times New Roman" w:cs="Times New Roman"/>
          <w:b/>
          <w:color w:val="005F98"/>
          <w:w w:val="120"/>
          <w:sz w:val="20"/>
          <w:szCs w:val="20"/>
        </w:rPr>
      </w:pPr>
    </w:p>
    <w:p w:rsidR="000A5F60" w:rsidRPr="007778E1" w:rsidRDefault="000A5F60" w:rsidP="001D0B9E">
      <w:pPr>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001D0B9E" w:rsidRPr="001D0B9E">
        <w:rPr>
          <w:rFonts w:ascii="Times New Roman" w:hAnsi="Times New Roman" w:cs="Times New Roman"/>
          <w:color w:val="231F20"/>
          <w:w w:val="140"/>
          <w:sz w:val="20"/>
          <w:szCs w:val="20"/>
        </w:rPr>
        <w:t>PERFORMANCE</w:t>
      </w:r>
      <w:r w:rsidR="001D0B9E" w:rsidRPr="001D0B9E">
        <w:rPr>
          <w:rFonts w:ascii="Times New Roman" w:hAnsi="Times New Roman" w:cs="Times New Roman"/>
          <w:color w:val="231F20"/>
          <w:spacing w:val="41"/>
          <w:w w:val="140"/>
          <w:sz w:val="20"/>
          <w:szCs w:val="20"/>
        </w:rPr>
        <w:t xml:space="preserve"> </w:t>
      </w:r>
      <w:r w:rsidR="001D0B9E" w:rsidRPr="001D0B9E">
        <w:rPr>
          <w:rFonts w:ascii="Times New Roman" w:hAnsi="Times New Roman" w:cs="Times New Roman"/>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1D0B9E" w:rsidRPr="00A54EF5" w:rsidRDefault="000A5F60" w:rsidP="001D0B9E">
      <w:pPr>
        <w:pStyle w:val="Pa53"/>
        <w:spacing w:before="120" w:after="120"/>
        <w:rPr>
          <w:rFonts w:ascii="Palatino Linotype" w:hAnsi="Palatino Linotype" w:cs="Palatino Light"/>
          <w:color w:val="000000"/>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001D0B9E" w:rsidRPr="00A54EF5">
        <w:rPr>
          <w:rFonts w:ascii="Palatino Linotype" w:hAnsi="Palatino Linotype" w:cs="Palatino Light"/>
          <w:color w:val="000000"/>
          <w:sz w:val="20"/>
          <w:szCs w:val="20"/>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1D0B9E" w:rsidRPr="001D0B9E" w:rsidRDefault="001D0B9E" w:rsidP="001D0B9E">
      <w:pPr>
        <w:widowControl/>
        <w:spacing w:after="120" w:line="191" w:lineRule="atLeast"/>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Goals can serve many purposes, including</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clarifying strategic objectives and action plans to indicate how you will measure success,</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fostering teamwork by focusing on a common end,</w:t>
      </w:r>
    </w:p>
    <w:p w:rsidR="001D0B9E" w:rsidRPr="001D0B9E" w:rsidRDefault="001D0B9E" w:rsidP="001D0B9E">
      <w:pPr>
        <w:widowControl/>
        <w:numPr>
          <w:ilvl w:val="0"/>
          <w:numId w:val="10"/>
        </w:numPr>
        <w:spacing w:after="93"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encouraging out-of-the-box thinking (innovation) to achieve a stretch goal, and</w:t>
      </w:r>
    </w:p>
    <w:p w:rsidR="001D0B9E" w:rsidRPr="001D0B9E" w:rsidRDefault="001D0B9E" w:rsidP="001D0B9E">
      <w:pPr>
        <w:widowControl/>
        <w:numPr>
          <w:ilvl w:val="0"/>
          <w:numId w:val="10"/>
        </w:numPr>
        <w:spacing w:line="240" w:lineRule="auto"/>
        <w:textAlignment w:val="auto"/>
        <w:rPr>
          <w:rFonts w:ascii="Palatino Linotype" w:eastAsiaTheme="minorHAnsi" w:hAnsi="Palatino Linotype" w:cs="Palatino Light"/>
          <w:sz w:val="20"/>
          <w:szCs w:val="20"/>
        </w:rPr>
      </w:pPr>
      <w:r w:rsidRPr="001D0B9E">
        <w:rPr>
          <w:rFonts w:ascii="Palatino Linotype" w:eastAsiaTheme="minorHAnsi" w:hAnsi="Palatino Linotype" w:cs="Palatino Light"/>
          <w:sz w:val="20"/>
          <w:szCs w:val="20"/>
        </w:rPr>
        <w:t>providing a basis for measuring and accelerating progress.</w:t>
      </w:r>
    </w:p>
    <w:p w:rsidR="001D0B9E" w:rsidRPr="001D0B9E" w:rsidRDefault="001D0B9E" w:rsidP="001D0B9E">
      <w:pPr>
        <w:widowControl/>
        <w:spacing w:line="240" w:lineRule="auto"/>
        <w:textAlignment w:val="auto"/>
        <w:rPr>
          <w:rFonts w:ascii="Palatino Linotype" w:eastAsiaTheme="minorHAnsi" w:hAnsi="Palatino Linotype" w:cs="Palatino Light"/>
          <w:sz w:val="20"/>
          <w:szCs w:val="20"/>
        </w:rPr>
      </w:pPr>
    </w:p>
    <w:p w:rsidR="000A5F60" w:rsidRPr="00A54EF5" w:rsidRDefault="001D0B9E" w:rsidP="001D0B9E">
      <w:pPr>
        <w:spacing w:line="230" w:lineRule="exact"/>
        <w:ind w:right="100"/>
        <w:textAlignment w:val="auto"/>
        <w:rPr>
          <w:rFonts w:ascii="Palatino Linotype" w:eastAsia="Palatino Linotype" w:hAnsi="Palatino Linotype" w:cs="Times New Roman"/>
          <w:sz w:val="20"/>
          <w:szCs w:val="20"/>
        </w:rPr>
      </w:pPr>
      <w:r w:rsidRPr="00A54EF5">
        <w:rPr>
          <w:rFonts w:ascii="Palatino Linotype" w:eastAsiaTheme="minorHAnsi" w:hAnsi="Palatino Linotype" w:cs="Palatino Light"/>
          <w:sz w:val="20"/>
          <w:szCs w:val="20"/>
        </w:rPr>
        <w:t xml:space="preserve">See also </w:t>
      </w:r>
      <w:r w:rsidR="00A54EF5" w:rsidRPr="00A54EF5">
        <w:rPr>
          <w:rFonts w:ascii="Palatino Linotype" w:eastAsiaTheme="minorHAnsi" w:hAnsi="Palatino Linotype" w:cs="Palatino Light"/>
          <w:sz w:val="20"/>
          <w:szCs w:val="20"/>
        </w:rPr>
        <w:t>PERFORMANCE PROJECTIONS</w:t>
      </w:r>
      <w:r w:rsidR="000A5F60" w:rsidRPr="00A54EF5">
        <w:rPr>
          <w:rFonts w:ascii="Palatino Linotype" w:hAnsi="Palatino Linotype" w:cs="Times New Roman"/>
          <w:color w:val="231F20"/>
          <w:spacing w:val="-2"/>
          <w:w w:val="140"/>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A54EF5" w:rsidRDefault="000A5F60" w:rsidP="001D0B9E">
      <w:pPr>
        <w:autoSpaceDE/>
        <w:autoSpaceDN/>
        <w:adjustRightInd/>
        <w:spacing w:line="230" w:lineRule="exact"/>
        <w:ind w:right="211"/>
        <w:textAlignment w:val="auto"/>
        <w:rPr>
          <w:rFonts w:ascii="Palatino Linotype" w:eastAsia="Palatino Linotype" w:hAnsi="Palatino Linotype"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00A54EF5" w:rsidRPr="00A54EF5">
        <w:rPr>
          <w:rFonts w:ascii="Palatino Linotype" w:hAnsi="Palatino Linotype" w:cs="Palatino Light"/>
          <w:sz w:val="21"/>
          <w:szCs w:val="19"/>
        </w:rPr>
        <w:t>The system of management and controls exercised in the stewardship of your organization. Gov</w:t>
      </w:r>
      <w:r w:rsidR="00A54EF5" w:rsidRPr="00A54EF5">
        <w:rPr>
          <w:rFonts w:ascii="Palatino Linotype" w:hAnsi="Palatino Linotype" w:cs="Palatino Light"/>
          <w:sz w:val="21"/>
          <w:szCs w:val="19"/>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00A54EF5" w:rsidRPr="00A54EF5">
        <w:rPr>
          <w:rFonts w:ascii="Palatino Linotype" w:hAnsi="Palatino Linotype" w:cs="Palatino Light"/>
          <w:sz w:val="21"/>
          <w:szCs w:val="19"/>
        </w:rPr>
        <w:softHyphen/>
        <w:t>holders and other stakeholders, (2) transparency of opera</w:t>
      </w:r>
      <w:r w:rsidR="00A54EF5" w:rsidRPr="00A54EF5">
        <w:rPr>
          <w:rFonts w:ascii="Palatino Linotype" w:hAnsi="Palatino Linotype" w:cs="Palatino Light"/>
          <w:sz w:val="21"/>
          <w:szCs w:val="19"/>
        </w:rPr>
        <w:softHyphen/>
        <w:t xml:space="preserve">tions, and (3) fair treatment of all stakeholders. Governance processes may include the approval of strategic direction, the monitoring and evaluation of the CEO’s </w:t>
      </w:r>
      <w:r w:rsidR="00A54EF5" w:rsidRPr="00A54EF5">
        <w:rPr>
          <w:rFonts w:ascii="Palatino Linotype" w:hAnsi="Palatino Linotype" w:cs="Palatino Light"/>
          <w:sz w:val="20"/>
          <w:szCs w:val="20"/>
        </w:rPr>
        <w:t>performance, the establishment of executive compensation and benefits, suc</w:t>
      </w:r>
      <w:r w:rsidR="00A54EF5" w:rsidRPr="00A54EF5">
        <w:rPr>
          <w:rFonts w:ascii="Palatino Linotype" w:hAnsi="Palatino Linotype" w:cs="Palatino Light"/>
          <w:sz w:val="20"/>
          <w:szCs w:val="20"/>
        </w:rPr>
        <w:softHyphen/>
        <w:t>cession planning, financial and other fiduciary auditing, risk management, disclosure, and shareholder reporting. Ensur</w:t>
      </w:r>
      <w:r w:rsidR="00A54EF5" w:rsidRPr="00A54EF5">
        <w:rPr>
          <w:rFonts w:ascii="Palatino Linotype" w:hAnsi="Palatino Linotype" w:cs="Palatino Light"/>
          <w:sz w:val="20"/>
          <w:szCs w:val="20"/>
        </w:rPr>
        <w:softHyphen/>
        <w:t>ing effective governance is important to stakeholders’ and the larger society’s trust and to organizational effectiveness</w:t>
      </w:r>
      <w:r w:rsidRPr="00A54EF5">
        <w:rPr>
          <w:rFonts w:ascii="Palatino Linotype" w:eastAsia="Palatino Linotype" w:hAnsi="Palatino Linotype" w:cs="Times New Roman"/>
          <w:color w:val="231F20"/>
          <w:spacing w:val="-1"/>
          <w:w w:val="95"/>
          <w:sz w:val="20"/>
          <w:szCs w:val="20"/>
        </w:rPr>
        <w:t>.</w:t>
      </w:r>
    </w:p>
    <w:p w:rsidR="00A54EF5" w:rsidRPr="00A54EF5" w:rsidRDefault="000A5F60" w:rsidP="00A54EF5">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00A54EF5" w:rsidRPr="00A54EF5">
        <w:rPr>
          <w:rFonts w:ascii="Palatino Light" w:hAnsi="Palatino Light" w:cs="Palatino Light"/>
          <w:color w:val="000000"/>
          <w:sz w:val="19"/>
          <w:szCs w:val="19"/>
        </w:rPr>
        <w:t xml:space="preserve">Ever-higher levels of overall organizational and individual performance, including quality, productivity, innovation rate, and cycle time. High performance results in improved service and value for customers and other stakeholders. </w:t>
      </w:r>
    </w:p>
    <w:p w:rsidR="000A5F60" w:rsidRPr="007778E1" w:rsidRDefault="00A54EF5" w:rsidP="00A54EF5">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A54EF5">
        <w:rPr>
          <w:rFonts w:ascii="Palatino Light" w:eastAsiaTheme="minorHAnsi" w:hAnsi="Palatino Light" w:cs="Palatino Light"/>
          <w:sz w:val="19"/>
          <w:szCs w:val="19"/>
        </w:rPr>
        <w:t>Approaches to high performance vary in their form, their function, and the incentive systems used. High performance stems from and enhances workforce engagement. It involves cooperation between the management and the workforce,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flattened organizational structure, where decision making is decentralized and decisions are made closest to the front line; and effectively using performance measures, including comparisons. Many organizations encourage high performance with monetary and nonmonetary incentives based on factors such as orga</w:t>
      </w:r>
      <w:r w:rsidRPr="00A54EF5">
        <w:rPr>
          <w:rFonts w:ascii="Palatino Light" w:eastAsiaTheme="minorHAnsi" w:hAnsi="Palatino Light" w:cs="Palatino Light"/>
          <w:sz w:val="19"/>
          <w:szCs w:val="19"/>
        </w:rPr>
        <w:softHyphen/>
        <w:t>nizational performance, team and individual contributions, and skill building. Also, approaches to high performance usually seek to align your organization’s structure, core competencies, work, jobs, workforce development, and incentives</w:t>
      </w:r>
      <w:r w:rsidR="000A5F60" w:rsidRPr="007778E1">
        <w:rPr>
          <w:rFonts w:ascii="Times New Roman" w:eastAsia="Palatino Linotype" w:hAnsi="Times New Roman" w:cs="Times New Roman"/>
          <w:color w:val="231F20"/>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1D0B9E">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00A54EF5">
        <w:rPr>
          <w:rFonts w:cs="Palatino Light"/>
          <w:sz w:val="19"/>
          <w:szCs w:val="19"/>
        </w:rPr>
        <w:t>The systems and processes that your organization uses to achieve its mission requirements. In responding to “how” questions in Criteria categories 1–6, you should include information on approach (methods and measures), deployment, learning, and integration</w:t>
      </w:r>
      <w:r w:rsidRPr="007778E1">
        <w:rPr>
          <w:rFonts w:ascii="Times New Roman" w:eastAsia="Palatino Linotype" w:hAnsi="Times New Roman" w:cs="Times New Roman"/>
          <w:color w:val="231F20"/>
          <w:spacing w:val="-1"/>
          <w:sz w:val="20"/>
          <w:szCs w:val="20"/>
        </w:rPr>
        <w:t>.</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A54EF5" w:rsidRDefault="00A54EF5" w:rsidP="001D0B9E">
      <w:pPr>
        <w:textAlignment w:val="auto"/>
        <w:rPr>
          <w:rFonts w:ascii="Times New Roman" w:eastAsia="Palatino Linotype" w:hAnsi="Times New Roman" w:cs="Times New Roman"/>
          <w:b/>
          <w:color w:val="005F98"/>
          <w:sz w:val="20"/>
          <w:szCs w:val="20"/>
        </w:rPr>
      </w:pPr>
      <w:r>
        <w:rPr>
          <w:rFonts w:ascii="Times New Roman" w:eastAsia="Palatino Linotype" w:hAnsi="Times New Roman" w:cs="Times New Roman"/>
          <w:b/>
          <w:color w:val="005F98"/>
          <w:sz w:val="20"/>
          <w:szCs w:val="20"/>
        </w:rPr>
        <w:t xml:space="preserve">INDICATORS. </w:t>
      </w:r>
      <w:r w:rsidRPr="00A54EF5">
        <w:rPr>
          <w:rFonts w:ascii="Times New Roman" w:eastAsia="Palatino Linotype" w:hAnsi="Times New Roman" w:cs="Times New Roman"/>
          <w:b/>
          <w:color w:val="auto"/>
          <w:sz w:val="20"/>
          <w:szCs w:val="20"/>
        </w:rPr>
        <w:t>See MEASURES and INDICATORS.</w:t>
      </w:r>
      <w:r>
        <w:rPr>
          <w:rFonts w:ascii="Times New Roman" w:eastAsia="Palatino Linotype" w:hAnsi="Times New Roman" w:cs="Times New Roman"/>
          <w:b/>
          <w:color w:val="005F98"/>
          <w:sz w:val="20"/>
          <w:szCs w:val="20"/>
        </w:rPr>
        <w:t xml:space="preserve"> </w:t>
      </w:r>
    </w:p>
    <w:p w:rsidR="00A54EF5" w:rsidRPr="00A54EF5" w:rsidRDefault="000A5F60" w:rsidP="00A54EF5">
      <w:pPr>
        <w:pStyle w:val="Pa53"/>
        <w:spacing w:before="120" w:after="120"/>
        <w:rPr>
          <w:rFonts w:ascii="Palatino Linotype" w:hAnsi="Palatino Linotype" w:cs="Palatino Light"/>
          <w:color w:val="00000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00A54EF5" w:rsidRPr="00A54EF5">
        <w:rPr>
          <w:rFonts w:ascii="Palatino Linotype" w:hAnsi="Palatino Linotype" w:cs="Palatino Light"/>
          <w:color w:val="000000"/>
          <w:sz w:val="20"/>
          <w:szCs w:val="20"/>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00A54EF5" w:rsidRPr="00A54EF5">
        <w:rPr>
          <w:rFonts w:ascii="Palatino Linotype" w:hAnsi="Palatino Linotype" w:cs="Palatino Light"/>
          <w:color w:val="000000"/>
          <w:sz w:val="20"/>
          <w:szCs w:val="20"/>
        </w:rPr>
        <w:softHyphen/>
        <w:t>ment, a process for identifying strategic opportunities, and a willingness to pursue intelligent risks.</w:t>
      </w:r>
    </w:p>
    <w:p w:rsidR="00A54EF5" w:rsidRPr="00A54EF5" w:rsidRDefault="00A54EF5" w:rsidP="00A54EF5">
      <w:pPr>
        <w:widowControl/>
        <w:spacing w:after="120" w:line="191" w:lineRule="atLeast"/>
        <w:textAlignment w:val="auto"/>
        <w:rPr>
          <w:rFonts w:ascii="Palatino Linotype" w:eastAsiaTheme="minorHAnsi" w:hAnsi="Palatino Linotype" w:cs="Palatino Light"/>
          <w:sz w:val="20"/>
          <w:szCs w:val="20"/>
        </w:rPr>
      </w:pPr>
      <w:r w:rsidRPr="00A54EF5">
        <w:rPr>
          <w:rFonts w:ascii="Palatino Linotype" w:eastAsiaTheme="minorHAnsi" w:hAnsi="Palatino Linotype" w:cs="Palatino Light"/>
          <w:sz w:val="20"/>
          <w:szCs w:val="20"/>
        </w:rPr>
        <w:t>Successful organizational innovation is a multistep process of development and knowledge sharing, a decision to imple</w:t>
      </w:r>
      <w:r w:rsidRPr="00A54EF5">
        <w:rPr>
          <w:rFonts w:ascii="Palatino Linotype" w:eastAsiaTheme="minorHAnsi" w:hAnsi="Palatino Linotype" w:cs="Palatino Light"/>
          <w:sz w:val="20"/>
          <w:szCs w:val="20"/>
        </w:rPr>
        <w:softHyphen/>
        <w:t>ment, implementation, evaluation, and learning. Although 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A54EF5" w:rsidRDefault="00A54EF5" w:rsidP="00A54EF5">
      <w:pPr>
        <w:textAlignment w:val="auto"/>
        <w:rPr>
          <w:rFonts w:ascii="Palatino Linotype" w:eastAsia="Palatino Linotype" w:hAnsi="Palatino Linotype" w:cs="Times New Roman"/>
          <w:color w:val="231F20"/>
          <w:w w:val="95"/>
          <w:sz w:val="20"/>
          <w:szCs w:val="20"/>
        </w:rPr>
      </w:pPr>
      <w:r w:rsidRPr="00A54EF5">
        <w:rPr>
          <w:rFonts w:ascii="Palatino Linotype" w:eastAsiaTheme="minorHAnsi" w:hAnsi="Palatino Linotype" w:cs="Palatino Light"/>
          <w:sz w:val="20"/>
          <w:szCs w:val="20"/>
        </w:rPr>
        <w:t>See also INTELLIGENT RISKS and STRATEGIC OPPORTUNITIES</w:t>
      </w:r>
      <w:r w:rsidR="000A5F60" w:rsidRPr="00A54EF5">
        <w:rPr>
          <w:rFonts w:ascii="Palatino Linotype" w:eastAsia="Palatino Linotype" w:hAnsi="Palatino Linotype" w:cs="Times New Roman"/>
          <w:color w:val="231F20"/>
          <w:w w:val="95"/>
          <w:sz w:val="20"/>
          <w:szCs w:val="20"/>
        </w:rPr>
        <w:t>.</w:t>
      </w:r>
    </w:p>
    <w:p w:rsidR="00A54EF5" w:rsidRPr="00A54EF5" w:rsidRDefault="00A54EF5" w:rsidP="00A54EF5">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INTEGRATION.</w:t>
      </w:r>
      <w:r>
        <w:rPr>
          <w:rFonts w:ascii="Palatino Linotype" w:eastAsia="Palatino Linotype" w:hAnsi="Palatino Linotype" w:cs="Times New Roman"/>
          <w:b/>
          <w:color w:val="005F98"/>
          <w:sz w:val="20"/>
          <w:szCs w:val="20"/>
        </w:rPr>
        <w:t xml:space="preserve"> </w:t>
      </w:r>
      <w:r w:rsidRPr="00A54EF5">
        <w:rPr>
          <w:rFonts w:ascii="Palatino Light" w:hAnsi="Palatino Light" w:cs="Palatino Light"/>
          <w:color w:val="000000"/>
          <w:sz w:val="19"/>
          <w:szCs w:val="19"/>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A54EF5" w:rsidRPr="00A54EF5" w:rsidRDefault="00A54EF5" w:rsidP="00A54EF5">
      <w:pPr>
        <w:widowControl/>
        <w:spacing w:after="120" w:line="191" w:lineRule="atLeast"/>
        <w:textAlignment w:val="auto"/>
        <w:rPr>
          <w:rFonts w:ascii="Palatino Light" w:eastAsiaTheme="minorHAnsi" w:hAnsi="Palatino Light" w:cs="Palatino Light"/>
          <w:sz w:val="19"/>
          <w:szCs w:val="19"/>
        </w:rPr>
      </w:pPr>
      <w:r w:rsidRPr="00A54EF5">
        <w:rPr>
          <w:rFonts w:ascii="Palatino Light" w:eastAsiaTheme="minorHAnsi" w:hAnsi="Palatino Light" w:cs="Palatino Light"/>
          <w:sz w:val="19"/>
          <w:szCs w:val="19"/>
        </w:rPr>
        <w:t>Integration is one of the factors considered in evaluating both process and results items. For further description,</w:t>
      </w:r>
      <w:r>
        <w:rPr>
          <w:rFonts w:ascii="Palatino Light" w:eastAsiaTheme="minorHAnsi" w:hAnsi="Palatino Light" w:cs="Palatino Light"/>
          <w:sz w:val="19"/>
          <w:szCs w:val="19"/>
        </w:rPr>
        <w:t xml:space="preserve"> see the Scoring System</w:t>
      </w:r>
      <w:r w:rsidRPr="00A54EF5">
        <w:rPr>
          <w:rFonts w:ascii="Palatino Light" w:eastAsiaTheme="minorHAnsi" w:hAnsi="Palatino Light" w:cs="Palatino Light"/>
          <w:sz w:val="19"/>
          <w:szCs w:val="19"/>
        </w:rPr>
        <w:t xml:space="preserve">. </w:t>
      </w:r>
    </w:p>
    <w:p w:rsidR="000A5F60" w:rsidRPr="00A54EF5" w:rsidRDefault="00A54EF5" w:rsidP="003D4096">
      <w:pPr>
        <w:textAlignment w:val="auto"/>
        <w:rPr>
          <w:rFonts w:ascii="Palatino Linotype" w:eastAsia="Palatino Linotype" w:hAnsi="Palatino Linotype" w:cs="Times New Roman"/>
          <w:color w:val="231F20"/>
          <w:spacing w:val="-2"/>
          <w:w w:val="130"/>
          <w:sz w:val="20"/>
          <w:szCs w:val="20"/>
        </w:rPr>
      </w:pPr>
      <w:r w:rsidRPr="00A54EF5">
        <w:rPr>
          <w:rFonts w:ascii="Palatino Light" w:eastAsiaTheme="minorHAnsi" w:hAnsi="Palatino Light" w:cs="Palatino Light"/>
          <w:sz w:val="19"/>
          <w:szCs w:val="19"/>
        </w:rPr>
        <w:t xml:space="preserve">See also </w:t>
      </w:r>
      <w:r w:rsidRPr="00A54EF5">
        <w:rPr>
          <w:rFonts w:ascii="Palatino Light" w:eastAsiaTheme="minorHAnsi" w:hAnsi="Palatino Light" w:cs="Palatino Light"/>
          <w:sz w:val="15"/>
          <w:szCs w:val="15"/>
        </w:rPr>
        <w:t>ALIGNMENT</w:t>
      </w:r>
      <w:r w:rsidRPr="00A54EF5">
        <w:rPr>
          <w:rFonts w:ascii="Palatino Light" w:eastAsiaTheme="minorHAnsi" w:hAnsi="Palatino Light"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0"/>
          <w:szCs w:val="20"/>
        </w:rPr>
      </w:pPr>
      <w:r>
        <w:rPr>
          <w:rFonts w:ascii="Palatino Linotype" w:eastAsia="Palatino Linotype" w:hAnsi="Palatino Linotype" w:cs="Times New Roman"/>
          <w:b/>
          <w:color w:val="005F98"/>
          <w:sz w:val="20"/>
          <w:szCs w:val="20"/>
        </w:rPr>
        <w:t xml:space="preserve">INTELLIGENT RISKS. </w:t>
      </w:r>
      <w:r w:rsidRPr="003D4096">
        <w:rPr>
          <w:rFonts w:ascii="Palatino Light" w:hAnsi="Palatino Light" w:cs="Palatino Light"/>
          <w:color w:val="000000"/>
          <w:sz w:val="20"/>
          <w:szCs w:val="20"/>
        </w:rPr>
        <w:t>Opportunities for which the poten</w:t>
      </w:r>
      <w:r w:rsidRPr="003D4096">
        <w:rPr>
          <w:rFonts w:ascii="Palatino Light" w:hAnsi="Palatino Light" w:cs="Palatino Light"/>
          <w:color w:val="000000"/>
          <w:sz w:val="20"/>
          <w:szCs w:val="20"/>
        </w:rPr>
        <w:softHyphen/>
        <w:t>tial gain outweighs the potential harm or loss to your organization’s future success if you do not</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explore them</w:t>
      </w:r>
      <w:r w:rsidRPr="003D4096">
        <w:rPr>
          <w:rFonts w:ascii="Palatino Light" w:hAnsi="Palatino Light" w:cs="Palatino Light"/>
          <w:color w:val="000000"/>
          <w:sz w:val="21"/>
          <w:szCs w:val="19"/>
        </w:rPr>
        <w:t xml:space="preserve">. </w:t>
      </w:r>
      <w:r w:rsidRPr="003D4096">
        <w:rPr>
          <w:rFonts w:ascii="Palatino Light" w:hAnsi="Palatino Light" w:cs="Palatino Light"/>
          <w:color w:val="000000"/>
          <w:sz w:val="20"/>
          <w:szCs w:val="20"/>
        </w:rPr>
        <w:t xml:space="preserve">Taking intelligent risks requires a tolerance for failure and an expectation that innovation is not achieved by initiating only successful endeavors. At the outset, organizations must invest in potential successes while realizing that some will lead to failure. </w:t>
      </w:r>
    </w:p>
    <w:p w:rsidR="003D4096" w:rsidRPr="003D4096" w:rsidRDefault="003D4096" w:rsidP="003D4096">
      <w:pPr>
        <w:widowControl/>
        <w:spacing w:after="120" w:line="191" w:lineRule="atLeast"/>
        <w:textAlignment w:val="auto"/>
        <w:rPr>
          <w:rFonts w:ascii="Palatino Light" w:eastAsiaTheme="minorHAnsi" w:hAnsi="Palatino Light" w:cs="Palatino Light"/>
          <w:sz w:val="20"/>
          <w:szCs w:val="20"/>
        </w:rPr>
      </w:pPr>
      <w:r w:rsidRPr="003D4096">
        <w:rPr>
          <w:rFonts w:ascii="Palatino Light" w:eastAsiaTheme="minorHAnsi" w:hAnsi="Palatino Light" w:cs="Palatino Light"/>
          <w:sz w:val="20"/>
          <w:szCs w:val="20"/>
        </w:rPr>
        <w:t>The degree of risk that is intelligent to take will vary by the pace and level of threat and opportunity in the industry. In a rapidly changing industry with constant introductions of new products, processes, or business models, there is an obvious need to invest more resources in intelligent risks than in a stable industry. In the latter, organizations must monitor and explore growth potential and change but, most likely, with a less significant commitment of resources.</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r w:rsidRPr="003D4096">
        <w:rPr>
          <w:rFonts w:ascii="Palatino Light" w:eastAsiaTheme="minorHAnsi" w:hAnsi="Palatino Light" w:cs="Palatino Light"/>
          <w:sz w:val="20"/>
          <w:szCs w:val="20"/>
        </w:rPr>
        <w:t>See also STRATEGIC OPPORTUNITIES</w:t>
      </w:r>
      <w:r w:rsidRPr="003D4096">
        <w:rPr>
          <w:rFonts w:ascii="Palatino Light" w:eastAsiaTheme="minorHAnsi" w:hAnsi="Palatino Light" w:cs="Palatino Light"/>
          <w:sz w:val="19"/>
          <w:szCs w:val="19"/>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0"/>
          <w:szCs w:val="20"/>
        </w:rPr>
      </w:pPr>
    </w:p>
    <w:p w:rsidR="000A5F60" w:rsidRPr="003D4096" w:rsidRDefault="000A5F60"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A54EF5">
        <w:rPr>
          <w:rFonts w:ascii="Palatino Linotype" w:eastAsia="Palatino Linotype" w:hAnsi="Palatino Linotype" w:cs="Times New Roman"/>
          <w:b/>
          <w:color w:val="005F98"/>
          <w:sz w:val="20"/>
          <w:szCs w:val="20"/>
        </w:rPr>
        <w:t>KEY.</w:t>
      </w:r>
      <w:r w:rsidRPr="00A54EF5">
        <w:rPr>
          <w:rFonts w:ascii="Palatino Linotype" w:eastAsia="Palatino Linotype" w:hAnsi="Palatino Linotype" w:cs="Times New Roman"/>
          <w:b/>
          <w:color w:val="005F98"/>
          <w:spacing w:val="-8"/>
          <w:sz w:val="20"/>
          <w:szCs w:val="20"/>
        </w:rPr>
        <w:t xml:space="preserve"> </w:t>
      </w:r>
      <w:r w:rsidR="003D4096" w:rsidRPr="003D4096">
        <w:rPr>
          <w:rFonts w:ascii="Palatino Linotype" w:hAnsi="Palatino Linotype" w:cs="Palatino Light"/>
          <w:sz w:val="20"/>
          <w:szCs w:val="20"/>
        </w:rPr>
        <w:t>Major or most important; critical to achieving your intended outcome. The Criteria, for example, refer to key challenges, plans, work processes, and measures—those that are most important to your organization’s success. They are the essential elements for pursuing or monitoring a desired outcome. Key is generally defined as around the most significant five (e.g., around five key challenges).</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Default="000A5F60"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r w:rsidRPr="00A54EF5">
        <w:rPr>
          <w:rFonts w:ascii="Palatino Linotype" w:eastAsia="Calibri" w:hAnsi="Palatino Linotype" w:cs="Times New Roman"/>
          <w:b/>
          <w:bCs/>
          <w:color w:val="005F98"/>
          <w:sz w:val="20"/>
          <w:szCs w:val="20"/>
        </w:rPr>
        <w:t xml:space="preserve">KNOWLEDGE </w:t>
      </w:r>
      <w:r w:rsidRPr="00A54EF5">
        <w:rPr>
          <w:rFonts w:ascii="Palatino Linotype" w:eastAsia="Calibri" w:hAnsi="Palatino Linotype" w:cs="Times New Roman"/>
          <w:b/>
          <w:bCs/>
          <w:color w:val="005F98"/>
          <w:spacing w:val="21"/>
          <w:sz w:val="20"/>
          <w:szCs w:val="20"/>
        </w:rPr>
        <w:t>ASSETS</w:t>
      </w:r>
      <w:r w:rsidRPr="00A54EF5">
        <w:rPr>
          <w:rFonts w:ascii="Palatino Linotype" w:eastAsia="Calibri" w:hAnsi="Palatino Linotype" w:cs="Times New Roman"/>
          <w:b/>
          <w:bCs/>
          <w:color w:val="005F98"/>
          <w:sz w:val="20"/>
          <w:szCs w:val="20"/>
        </w:rPr>
        <w:t xml:space="preserve">. </w:t>
      </w:r>
      <w:r w:rsidR="003D4096" w:rsidRPr="003D4096">
        <w:rPr>
          <w:rFonts w:ascii="Palatino Linotype" w:hAnsi="Palatino Linotype" w:cs="Palatino Light"/>
          <w:sz w:val="20"/>
          <w:szCs w:val="20"/>
        </w:rPr>
        <w:t>Your organization’s accumulated intellectual resources; the knowledge possessed by your organization and its workforce in the form of informa</w:t>
      </w:r>
      <w:r w:rsidR="003D4096" w:rsidRPr="003D4096">
        <w:rPr>
          <w:rFonts w:ascii="Palatino Linotype" w:hAnsi="Palatino Linotype" w:cs="Palatino Light"/>
          <w:sz w:val="20"/>
          <w:szCs w:val="20"/>
        </w:rPr>
        <w:softHyphen/>
        <w:t>tion, ideas, learning, understanding, memory, insights, cognitive and technical skills, and capabilities. These knowledge assets reside in your workforce, software, pat</w:t>
      </w:r>
      <w:r w:rsidR="003D4096" w:rsidRPr="003D4096">
        <w:rPr>
          <w:rFonts w:ascii="Palatino Linotype" w:hAnsi="Palatino Linotype" w:cs="Palatino Light"/>
          <w:sz w:val="20"/>
          <w:szCs w:val="20"/>
        </w:rPr>
        <w:softHyphen/>
        <w:t>ents, databases, documents, guides, policies and procedures, and technical drawings. Knowledge assets also reside within customers, suppliers, and partners</w:t>
      </w:r>
      <w:r w:rsidRPr="003D4096">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30" w:lineRule="exact"/>
        <w:ind w:right="22"/>
        <w:textAlignment w:val="auto"/>
        <w:rPr>
          <w:rFonts w:ascii="Palatino Linotype" w:eastAsia="Palatino Linotype" w:hAnsi="Palatino Linotype" w:cs="Times New Roman"/>
          <w:color w:val="231F20"/>
          <w:w w:val="95"/>
          <w:sz w:val="20"/>
          <w:szCs w:val="20"/>
        </w:rPr>
      </w:pPr>
    </w:p>
    <w:p w:rsidR="003D4096"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notype" w:hAnsi="Palatino Linotype" w:cs="Palatino Light"/>
          <w:sz w:val="20"/>
          <w:szCs w:val="19"/>
        </w:rPr>
        <w:t>Knowledge assets are the know-how that your organiza</w:t>
      </w:r>
      <w:r w:rsidRPr="003D4096">
        <w:rPr>
          <w:rFonts w:ascii="Palatino Linotype" w:hAnsi="Palatino Linotype" w:cs="Palatino Light"/>
          <w:sz w:val="20"/>
          <w:szCs w:val="19"/>
        </w:rPr>
        <w:softHyphen/>
        <w:t>tion has available to use, invest, and grow. Building and managing knowledge assets are key components of creating value for your stakeholders and sustaining a competitive advantage</w:t>
      </w:r>
      <w:r>
        <w:rPr>
          <w:rFonts w:cs="Palatino Light"/>
          <w:sz w:val="19"/>
          <w:szCs w:val="19"/>
        </w:rPr>
        <w:t>.</w:t>
      </w:r>
    </w:p>
    <w:p w:rsidR="003D4096" w:rsidRPr="003D4096" w:rsidRDefault="003D4096" w:rsidP="003D4096">
      <w:pPr>
        <w:pStyle w:val="Pa53"/>
        <w:spacing w:before="120" w:after="120"/>
        <w:rPr>
          <w:rFonts w:ascii="Palatino Light" w:hAnsi="Palatino Light" w:cs="Palatino Light"/>
          <w:color w:val="000000"/>
          <w:sz w:val="21"/>
          <w:szCs w:val="19"/>
        </w:rPr>
      </w:pPr>
      <w:r>
        <w:rPr>
          <w:rFonts w:ascii="Palatino Linotype" w:eastAsia="Palatino Linotype" w:hAnsi="Palatino Linotype" w:cs="Times New Roman"/>
          <w:b/>
          <w:color w:val="005F98"/>
          <w:sz w:val="20"/>
          <w:szCs w:val="20"/>
        </w:rPr>
        <w:t xml:space="preserve">LEADERSHIP SYSTEM. </w:t>
      </w:r>
      <w:r w:rsidRPr="003D4096">
        <w:rPr>
          <w:rFonts w:ascii="Palatino Light" w:hAnsi="Palatino Light" w:cs="Palatino Light"/>
          <w:color w:val="000000"/>
          <w:sz w:val="21"/>
          <w:szCs w:val="19"/>
        </w:rPr>
        <w:t>The way leadership is exercised, formally and informally, throughout your organization; the basis for key decisions and the way they are made, communicated, and carried out. A leadership system includes structures and mechanisms for making decisions; ensuring two-way communication; selecting and develop</w:t>
      </w:r>
      <w:r w:rsidRPr="003D4096">
        <w:rPr>
          <w:rFonts w:ascii="Palatino Light" w:hAnsi="Palatino Light" w:cs="Palatino Light"/>
          <w:color w:val="000000"/>
          <w:sz w:val="21"/>
          <w:szCs w:val="19"/>
        </w:rPr>
        <w:softHyphen/>
        <w:t>ing leaders and managers; and reinforcing values, ethical behavior, directions, and performance expectations.</w:t>
      </w:r>
    </w:p>
    <w:p w:rsidR="003D4096" w:rsidRPr="003D4096" w:rsidRDefault="003D4096" w:rsidP="003D4096">
      <w:pPr>
        <w:autoSpaceDE/>
        <w:autoSpaceDN/>
        <w:adjustRightInd/>
        <w:spacing w:line="230" w:lineRule="exact"/>
        <w:ind w:right="22"/>
        <w:textAlignment w:val="auto"/>
        <w:rPr>
          <w:rFonts w:ascii="Palatino Linotype" w:eastAsia="Palatino Linotype" w:hAnsi="Palatino Linotype" w:cs="Times New Roman"/>
          <w:b/>
          <w:color w:val="005F98"/>
          <w:sz w:val="22"/>
          <w:szCs w:val="20"/>
        </w:rPr>
      </w:pPr>
      <w:r w:rsidRPr="003D4096">
        <w:rPr>
          <w:rFonts w:ascii="Palatino Linotype" w:hAnsi="Palatino Linotype" w:cs="Palatino Light"/>
          <w:sz w:val="20"/>
          <w:szCs w:val="19"/>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r>
        <w:rPr>
          <w:rFonts w:ascii="Palatino Linotype" w:hAnsi="Palatino Linotype" w:cs="Palatino Light"/>
          <w:sz w:val="20"/>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A54EF5">
        <w:rPr>
          <w:rFonts w:ascii="Palatino Linotype" w:eastAsia="Palatino Linotype" w:hAnsi="Palatino Linotype" w:cs="Times New Roman"/>
          <w:b/>
          <w:color w:val="005F98"/>
          <w:sz w:val="20"/>
          <w:szCs w:val="20"/>
        </w:rPr>
        <w:t>LEARNING.</w:t>
      </w:r>
      <w:r w:rsidRPr="00A54EF5">
        <w:rPr>
          <w:rFonts w:ascii="Palatino Linotype" w:eastAsia="Palatino Linotype" w:hAnsi="Palatino Linotype" w:cs="Times New Roman"/>
          <w:b/>
          <w:color w:val="005F98"/>
          <w:spacing w:val="1"/>
          <w:sz w:val="20"/>
          <w:szCs w:val="20"/>
        </w:rPr>
        <w:t xml:space="preserve"> </w:t>
      </w:r>
      <w:r w:rsidR="003D4096" w:rsidRPr="003D4096">
        <w:rPr>
          <w:rFonts w:ascii="Palatino Light" w:hAnsi="Palatino Light" w:cs="Palatino Light"/>
          <w:color w:val="000000"/>
          <w:sz w:val="19"/>
          <w:szCs w:val="19"/>
        </w:rPr>
        <w:t>New knowledge or skills acquired through evaluation, study, experience, and innovation. The Baldrige framework refers to two distinct kinds of learning: organizational learning and learning by the people in your workforce.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003D4096" w:rsidRPr="003D4096">
        <w:rPr>
          <w:rFonts w:ascii="Palatino Light" w:hAnsi="Palatino Light" w:cs="Palatino Light"/>
          <w:color w:val="000000"/>
          <w:sz w:val="19"/>
          <w:szCs w:val="19"/>
        </w:rPr>
        <w:softHyphen/>
        <w:t>opmental opportunities that further individual growth.</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To be effective, learning should be embedded in the way your organization operates. Learning contributes to a competitive advantage and ongoing success for your organi</w:t>
      </w:r>
      <w:r w:rsidRPr="003D4096">
        <w:rPr>
          <w:rFonts w:ascii="Palatino Light" w:eastAsiaTheme="minorHAnsi" w:hAnsi="Palatino Light" w:cs="Palatino Light"/>
          <w:sz w:val="19"/>
          <w:szCs w:val="19"/>
        </w:rPr>
        <w:softHyphen/>
        <w:t xml:space="preserve">zation and workforce.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 further description of organizational and personal learn</w:t>
      </w:r>
      <w:r w:rsidRPr="003D4096">
        <w:rPr>
          <w:rFonts w:ascii="Palatino Light" w:eastAsiaTheme="minorHAnsi" w:hAnsi="Palatino Light" w:cs="Palatino Light"/>
          <w:sz w:val="19"/>
          <w:szCs w:val="19"/>
        </w:rPr>
        <w:softHyphen/>
        <w:t>ing, see the related core values and concepts: Valuing People, and Organizationa</w:t>
      </w:r>
      <w:r>
        <w:rPr>
          <w:rFonts w:ascii="Palatino Light" w:eastAsiaTheme="minorHAnsi" w:hAnsi="Palatino Light" w:cs="Palatino Light"/>
          <w:sz w:val="19"/>
          <w:szCs w:val="19"/>
        </w:rPr>
        <w:t>l Learning and Agility</w:t>
      </w:r>
      <w:r w:rsidRPr="003D4096">
        <w:rPr>
          <w:rFonts w:ascii="Palatino Light" w:eastAsiaTheme="minorHAnsi" w:hAnsi="Palatino Light" w:cs="Palatino Light"/>
          <w:sz w:val="19"/>
          <w:szCs w:val="19"/>
        </w:rPr>
        <w:t>.</w:t>
      </w:r>
    </w:p>
    <w:p w:rsidR="000A5F60" w:rsidRPr="00A54EF5" w:rsidRDefault="003D4096" w:rsidP="003D4096">
      <w:pPr>
        <w:autoSpaceDE/>
        <w:autoSpaceDN/>
        <w:adjustRightInd/>
        <w:spacing w:line="230" w:lineRule="exact"/>
        <w:ind w:right="22"/>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Learning is one of the factors considered in evaluating pro</w:t>
      </w:r>
      <w:r w:rsidRPr="003D4096">
        <w:rPr>
          <w:rFonts w:ascii="Palatino Light" w:eastAsiaTheme="minorHAnsi" w:hAnsi="Palatino Light" w:cs="Palatino Light"/>
          <w:sz w:val="19"/>
          <w:szCs w:val="19"/>
        </w:rPr>
        <w:softHyphen/>
        <w:t>cess items. For further description, see t</w:t>
      </w:r>
      <w:r>
        <w:rPr>
          <w:rFonts w:ascii="Palatino Light" w:eastAsiaTheme="minorHAnsi" w:hAnsi="Palatino Light" w:cs="Palatino Light"/>
          <w:sz w:val="19"/>
          <w:szCs w:val="19"/>
        </w:rPr>
        <w:t>he Scoring System</w:t>
      </w:r>
      <w:r w:rsidRPr="003D4096">
        <w:rPr>
          <w:rFonts w:ascii="Palatino Light" w:eastAsiaTheme="minorHAnsi" w:hAnsi="Palatino Light" w:cs="Palatino Light"/>
          <w:sz w:val="19"/>
          <w:szCs w:val="19"/>
        </w:rPr>
        <w:t>.</w:t>
      </w:r>
    </w:p>
    <w:p w:rsidR="000A5F60" w:rsidRPr="00A54EF5" w:rsidRDefault="000A5F60" w:rsidP="000A5F60">
      <w:pPr>
        <w:spacing w:before="11"/>
        <w:textAlignment w:val="auto"/>
        <w:rPr>
          <w:rFonts w:ascii="Palatino Linotype" w:eastAsia="Palatino Linotype" w:hAnsi="Palatino Linotype" w:cs="Times New Roman"/>
          <w:sz w:val="20"/>
          <w:szCs w:val="20"/>
        </w:rPr>
      </w:pPr>
    </w:p>
    <w:p w:rsidR="000A5F60" w:rsidRPr="00A54EF5" w:rsidRDefault="000A5F60" w:rsidP="003D4096">
      <w:pPr>
        <w:autoSpaceDE/>
        <w:autoSpaceDN/>
        <w:adjustRightInd/>
        <w:spacing w:line="230" w:lineRule="exact"/>
        <w:ind w:right="48"/>
        <w:textAlignment w:val="auto"/>
        <w:rPr>
          <w:rFonts w:ascii="Palatino Linotype" w:eastAsia="Palatino Linotype" w:hAnsi="Palatino Linotype" w:cs="Times New Roman"/>
          <w:color w:val="auto"/>
          <w:sz w:val="20"/>
          <w:szCs w:val="20"/>
        </w:rPr>
      </w:pPr>
      <w:r w:rsidRPr="00A54EF5">
        <w:rPr>
          <w:rFonts w:ascii="Palatino Linotype" w:eastAsia="Calibri" w:hAnsi="Palatino Linotype" w:cs="Times New Roman"/>
          <w:b/>
          <w:bCs/>
          <w:color w:val="005F98"/>
          <w:sz w:val="20"/>
          <w:szCs w:val="20"/>
        </w:rPr>
        <w:t>LEVELS.</w:t>
      </w:r>
      <w:r w:rsidRPr="00A54EF5">
        <w:rPr>
          <w:rFonts w:ascii="Palatino Linotype" w:eastAsia="Calibri" w:hAnsi="Palatino Linotype" w:cs="Times New Roman"/>
          <w:b/>
          <w:bCs/>
          <w:color w:val="005F98"/>
          <w:spacing w:val="-11"/>
          <w:sz w:val="20"/>
          <w:szCs w:val="20"/>
        </w:rPr>
        <w:t xml:space="preserve"> </w:t>
      </w:r>
      <w:r w:rsidR="003D4096" w:rsidRPr="003D4096">
        <w:rPr>
          <w:rFonts w:ascii="Palatino Linotype" w:hAnsi="Palatino Linotype" w:cs="Palatino Light"/>
          <w:sz w:val="21"/>
          <w:szCs w:val="19"/>
        </w:rPr>
        <w:t>Numerical information that places or positions your organization’s results and performance on a meaningful measurement scale. Performance levels permit evaluation relative to past performance, projections, goals, and appropriate comparisons</w:t>
      </w:r>
      <w:r w:rsidRPr="00A54EF5">
        <w:rPr>
          <w:rFonts w:ascii="Palatino Linotype" w:eastAsia="Palatino Linotype" w:hAnsi="Palatino Linotype" w:cs="Times New Roman"/>
          <w:color w:val="231F20"/>
          <w:sz w:val="20"/>
          <w:szCs w:val="20"/>
        </w:rPr>
        <w:t>.</w:t>
      </w:r>
    </w:p>
    <w:p w:rsidR="000A5F60" w:rsidRPr="00A54EF5" w:rsidRDefault="000A5F60" w:rsidP="000A5F60">
      <w:pPr>
        <w:spacing w:before="9"/>
        <w:textAlignment w:val="auto"/>
        <w:rPr>
          <w:rFonts w:ascii="Palatino Linotype" w:eastAsia="Palatino Linotype" w:hAnsi="Palatino Linotype" w:cs="Times New Roman"/>
          <w:sz w:val="20"/>
          <w:szCs w:val="20"/>
        </w:rPr>
      </w:pPr>
    </w:p>
    <w:p w:rsidR="003D4096" w:rsidRPr="003D4096" w:rsidRDefault="000A5F60" w:rsidP="003D4096">
      <w:pPr>
        <w:pStyle w:val="Pa53"/>
        <w:spacing w:before="120" w:after="120"/>
        <w:rPr>
          <w:rFonts w:ascii="Palatino Light" w:hAnsi="Palatino Light" w:cs="Palatino Light"/>
          <w:sz w:val="19"/>
          <w:szCs w:val="19"/>
        </w:rPr>
      </w:pPr>
      <w:r w:rsidRPr="00A54EF5">
        <w:rPr>
          <w:rFonts w:ascii="Palatino Linotype" w:hAnsi="Palatino Linotype" w:cs="Times New Roman"/>
          <w:b/>
          <w:color w:val="005F98"/>
          <w:w w:val="110"/>
          <w:sz w:val="20"/>
          <w:szCs w:val="20"/>
        </w:rPr>
        <w:t>MEASURES</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AND</w:t>
      </w:r>
      <w:r w:rsidRPr="00A54EF5">
        <w:rPr>
          <w:rFonts w:ascii="Palatino Linotype" w:hAnsi="Palatino Linotype" w:cs="Times New Roman"/>
          <w:b/>
          <w:color w:val="005F98"/>
          <w:spacing w:val="-18"/>
          <w:w w:val="110"/>
          <w:sz w:val="20"/>
          <w:szCs w:val="20"/>
        </w:rPr>
        <w:t xml:space="preserve"> </w:t>
      </w:r>
      <w:r w:rsidRPr="00A54EF5">
        <w:rPr>
          <w:rFonts w:ascii="Palatino Linotype" w:hAnsi="Palatino Linotype" w:cs="Times New Roman"/>
          <w:b/>
          <w:color w:val="005F98"/>
          <w:w w:val="110"/>
          <w:sz w:val="20"/>
          <w:szCs w:val="20"/>
        </w:rPr>
        <w:t>INDICATORS.</w:t>
      </w:r>
      <w:r w:rsidRPr="00A54EF5">
        <w:rPr>
          <w:rFonts w:ascii="Palatino Linotype" w:hAnsi="Palatino Linotype" w:cs="Times New Roman"/>
          <w:b/>
          <w:color w:val="005F98"/>
          <w:spacing w:val="-21"/>
          <w:w w:val="110"/>
          <w:sz w:val="20"/>
          <w:szCs w:val="20"/>
        </w:rPr>
        <w:t xml:space="preserve"> </w:t>
      </w:r>
      <w:r w:rsidR="003D4096" w:rsidRPr="003D4096">
        <w:rPr>
          <w:rFonts w:ascii="Palatino Light" w:hAnsi="Palatino Light" w:cs="Palatino Light"/>
          <w:color w:val="000000"/>
          <w:sz w:val="19"/>
          <w:szCs w:val="19"/>
        </w:rPr>
        <w:t xml:space="preserve">Numerical information that quantifies the input, output, and performance dimensions of processes, products, programs, projects, services, and the overall organization (outcomes). </w:t>
      </w:r>
      <w:r w:rsidR="003D4096" w:rsidRPr="003D4096">
        <w:rPr>
          <w:rFonts w:ascii="Palatino Light" w:hAnsi="Palatino Light" w:cs="Palatino Light"/>
          <w:sz w:val="19"/>
          <w:szCs w:val="19"/>
        </w:rPr>
        <w:t xml:space="preserve">Measures and indicators might be simple (derived from one measurement) or composite. </w:t>
      </w:r>
    </w:p>
    <w:p w:rsidR="000A5F60" w:rsidRPr="00A54EF5" w:rsidRDefault="003D4096" w:rsidP="003D4096">
      <w:pPr>
        <w:spacing w:line="243" w:lineRule="exact"/>
        <w:textAlignment w:val="auto"/>
        <w:rPr>
          <w:rFonts w:ascii="Palatino Linotype" w:eastAsia="Palatino Linotype" w:hAnsi="Palatino Linotype" w:cs="Times New Roman"/>
          <w:color w:val="auto"/>
          <w:sz w:val="20"/>
          <w:szCs w:val="20"/>
        </w:rPr>
      </w:pPr>
      <w:r w:rsidRPr="003D4096">
        <w:rPr>
          <w:rFonts w:ascii="Palatino Light" w:eastAsiaTheme="minorHAnsi" w:hAnsi="Palatino Light" w:cs="Palatino Light"/>
          <w:sz w:val="19"/>
          <w:szCs w:val="19"/>
        </w:rPr>
        <w:t>The Criteria do not distinguish between measures and indicators. However, some users of these terms prefer “indi</w:t>
      </w:r>
      <w:r w:rsidRPr="003D4096">
        <w:rPr>
          <w:rFonts w:ascii="Palatino Light" w:eastAsiaTheme="minorHAnsi" w:hAnsi="Palatino Light" w:cs="Palatino Light"/>
          <w:sz w:val="19"/>
          <w:szCs w:val="19"/>
        </w:rPr>
        <w:softHyphen/>
        <w:t>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w:t>
      </w:r>
      <w:r w:rsidR="000A5F60" w:rsidRPr="00A54EF5">
        <w:rPr>
          <w:rFonts w:ascii="Palatino Linotype" w:eastAsia="Palatino Linotype" w:hAnsi="Palatino Linotype" w:cs="Times New Roman"/>
          <w:color w:val="231F20"/>
          <w:w w:val="95"/>
          <w:sz w:val="20"/>
          <w:szCs w:val="20"/>
        </w:rPr>
        <w:t>.</w:t>
      </w:r>
    </w:p>
    <w:p w:rsidR="003D4096" w:rsidRDefault="003D4096" w:rsidP="003D4096">
      <w:pPr>
        <w:autoSpaceDE/>
        <w:autoSpaceDN/>
        <w:adjustRightInd/>
        <w:spacing w:line="240" w:lineRule="auto"/>
        <w:textAlignment w:val="auto"/>
        <w:rPr>
          <w:rFonts w:ascii="Times New Roman" w:eastAsia="Calibri" w:hAnsi="Times New Roman" w:cs="Times New Roman"/>
          <w:b/>
          <w:bCs/>
          <w:color w:val="005F98"/>
          <w:sz w:val="20"/>
          <w:szCs w:val="20"/>
        </w:rPr>
      </w:pPr>
    </w:p>
    <w:p w:rsidR="000A5F60" w:rsidRPr="007778E1" w:rsidRDefault="000A5F60" w:rsidP="003D4096">
      <w:pPr>
        <w:autoSpaceDE/>
        <w:autoSpaceDN/>
        <w:adjustRightInd/>
        <w:spacing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003D4096" w:rsidRPr="003D4096">
        <w:rPr>
          <w:rFonts w:ascii="Palatino Linotype" w:hAnsi="Palatino Linotype" w:cs="Palatino Light"/>
          <w:sz w:val="20"/>
          <w:szCs w:val="19"/>
        </w:rPr>
        <w:t>Your organization’s overall function. The mission answers the question, “What is your organization attempting to accomplish?” The mission might define cus</w:t>
      </w:r>
      <w:r w:rsidR="003D4096" w:rsidRPr="003D4096">
        <w:rPr>
          <w:rFonts w:ascii="Palatino Linotype" w:hAnsi="Palatino Linotype" w:cs="Palatino Light"/>
          <w:sz w:val="20"/>
          <w:szCs w:val="19"/>
        </w:rPr>
        <w:softHyphen/>
        <w:t>tomers or markets served, distinctive or core competencies, or technologies used</w:t>
      </w:r>
      <w:r w:rsidRPr="007778E1">
        <w:rPr>
          <w:rFonts w:ascii="Times New Roman" w:eastAsia="Palatino Linotype" w:hAnsi="Times New Roman" w:cs="Times New Roman"/>
          <w:color w:val="231F20"/>
          <w:sz w:val="20"/>
          <w:szCs w:val="20"/>
        </w:rPr>
        <w:t>.</w:t>
      </w:r>
    </w:p>
    <w:p w:rsidR="003D4096" w:rsidRPr="003D4096" w:rsidRDefault="003D4096" w:rsidP="003D4096">
      <w:pPr>
        <w:pStyle w:val="Pa53"/>
        <w:spacing w:before="120" w:after="120"/>
        <w:rPr>
          <w:rFonts w:ascii="Palatino Light" w:hAnsi="Palatino Light" w:cs="Palatino Light"/>
          <w:color w:val="000000"/>
          <w:sz w:val="19"/>
          <w:szCs w:val="19"/>
        </w:rPr>
      </w:pPr>
      <w:r>
        <w:rPr>
          <w:rFonts w:ascii="Times New Roman" w:eastAsia="Palatino Linotype" w:hAnsi="Times New Roman" w:cs="Times New Roman"/>
          <w:b/>
          <w:color w:val="005F98"/>
          <w:sz w:val="20"/>
          <w:szCs w:val="20"/>
        </w:rPr>
        <w:t xml:space="preserve">MULTIPLE REQUIREMENTS. </w:t>
      </w:r>
      <w:r w:rsidRPr="003D4096">
        <w:rPr>
          <w:rFonts w:ascii="Palatino Light" w:hAnsi="Palatino Light" w:cs="Palatino Light"/>
          <w:color w:val="000000"/>
          <w:sz w:val="19"/>
          <w:szCs w:val="19"/>
        </w:rPr>
        <w:t>The details of a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w:t>
      </w:r>
      <w:r>
        <w:rPr>
          <w:rFonts w:ascii="Palatino Light" w:hAnsi="Palatino Light" w:cs="Palatino Light"/>
          <w:color w:val="000000"/>
          <w:sz w:val="19"/>
          <w:szCs w:val="19"/>
        </w:rPr>
        <w:t>rformance Excellence Structure.</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Even high-performing, high-scoring users of the Baldrige framework are not likely to be able to address all the multiple requirements with equal capability or success.</w:t>
      </w:r>
    </w:p>
    <w:p w:rsidR="003D4096" w:rsidRDefault="003D4096" w:rsidP="003D4096">
      <w:pPr>
        <w:autoSpaceDE/>
        <w:autoSpaceDN/>
        <w:adjustRightInd/>
        <w:spacing w:line="230" w:lineRule="exact"/>
        <w:ind w:right="48"/>
        <w:textAlignment w:val="auto"/>
        <w:rPr>
          <w:rFonts w:ascii="Times New Roman" w:eastAsia="Palatino Linotype" w:hAnsi="Times New Roman" w:cs="Times New Roman"/>
          <w:b/>
          <w:color w:val="005F98"/>
          <w:sz w:val="20"/>
          <w:szCs w:val="20"/>
        </w:rPr>
      </w:pPr>
    </w:p>
    <w:p w:rsidR="003D4096" w:rsidRPr="003D4096" w:rsidRDefault="003D4096" w:rsidP="003D4096">
      <w:pPr>
        <w:autoSpaceDE/>
        <w:autoSpaceDN/>
        <w:adjustRightInd/>
        <w:spacing w:line="230" w:lineRule="exact"/>
        <w:ind w:right="48"/>
        <w:textAlignment w:val="auto"/>
        <w:rPr>
          <w:rFonts w:ascii="Palatino Linotype" w:eastAsia="Palatino Linotype" w:hAnsi="Palatino Linotype" w:cs="Times New Roman"/>
          <w:b/>
          <w:color w:val="005F98"/>
          <w:sz w:val="20"/>
          <w:szCs w:val="20"/>
        </w:rPr>
      </w:pPr>
      <w:r>
        <w:rPr>
          <w:rFonts w:ascii="Times New Roman" w:eastAsia="Palatino Linotype" w:hAnsi="Times New Roman" w:cs="Times New Roman"/>
          <w:b/>
          <w:color w:val="005F98"/>
          <w:sz w:val="20"/>
          <w:szCs w:val="20"/>
        </w:rPr>
        <w:t xml:space="preserve">OVERALL REQUIREMENTS. </w:t>
      </w:r>
      <w:r w:rsidRPr="003D4096">
        <w:rPr>
          <w:rFonts w:ascii="Palatino Linotype" w:hAnsi="Palatino Linotype" w:cs="Palatino Light"/>
          <w:sz w:val="21"/>
          <w:szCs w:val="19"/>
        </w:rPr>
        <w:t>The most important features of a Criteria item, as elaborated in the first question (the leading question in boldface) in each paragraph under each lettered area to address. For an illustration, see Criteria for Performance Excellence Structure.</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003D4096" w:rsidRPr="003D4096">
        <w:rPr>
          <w:rFonts w:ascii="Palatino Light" w:hAnsi="Palatino Light" w:cs="Palatino Light"/>
          <w:color w:val="000000"/>
          <w:sz w:val="19"/>
          <w:szCs w:val="19"/>
        </w:rPr>
        <w:t>Key organizations or individuals who are working in concert with your organization to achieve a common goal or improve performance. Typically, partner</w:t>
      </w:r>
      <w:r w:rsidR="003D4096" w:rsidRPr="003D4096">
        <w:rPr>
          <w:rFonts w:ascii="Palatino Light" w:hAnsi="Palatino Light" w:cs="Palatino Light"/>
          <w:color w:val="000000"/>
          <w:sz w:val="19"/>
          <w:szCs w:val="19"/>
        </w:rPr>
        <w:softHyphen/>
        <w:t xml:space="preserve">ships are formal arrangements for a specific aim or purpose, such as to achieve a strategic objective or deliver a specific product.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Formal partnerships usually last for an extended period and involve a clear understanding of the partners’ individual and mutual roles and benefits.</w:t>
      </w:r>
    </w:p>
    <w:p w:rsidR="000A5F60" w:rsidRPr="007778E1" w:rsidRDefault="003D4096" w:rsidP="003D4096">
      <w:pPr>
        <w:autoSpaceDE/>
        <w:autoSpaceDN/>
        <w:adjustRightInd/>
        <w:spacing w:line="230" w:lineRule="exact"/>
        <w:ind w:right="48"/>
        <w:textAlignment w:val="auto"/>
        <w:rPr>
          <w:rFonts w:ascii="Times New Roman" w:eastAsia="Palatino Linotype" w:hAnsi="Times New Roman" w:cs="Times New Roman"/>
          <w:color w:val="auto"/>
          <w:sz w:val="20"/>
          <w:szCs w:val="20"/>
        </w:rPr>
      </w:pPr>
      <w:r w:rsidRPr="003D4096">
        <w:rPr>
          <w:rFonts w:ascii="Palatino Light" w:eastAsiaTheme="minorHAnsi" w:hAnsi="Palatino Light" w:cs="Palatino Light"/>
          <w:sz w:val="19"/>
          <w:szCs w:val="19"/>
        </w:rPr>
        <w:t xml:space="preserve">See also </w:t>
      </w:r>
      <w:r w:rsidRPr="003D4096">
        <w:rPr>
          <w:rFonts w:ascii="Palatino Light" w:eastAsiaTheme="minorHAnsi" w:hAnsi="Palatino Light" w:cs="Palatino Light"/>
          <w:sz w:val="15"/>
          <w:szCs w:val="15"/>
        </w:rPr>
        <w:t>COLLABORATORS</w:t>
      </w:r>
      <w:r w:rsidRPr="003D4096">
        <w:rPr>
          <w:rFonts w:ascii="Palatino Light" w:eastAsiaTheme="minorHAnsi" w:hAnsi="Palatino Light" w:cs="Palatino Light"/>
          <w:sz w:val="19"/>
          <w:szCs w:val="19"/>
        </w:rPr>
        <w:t>.</w:t>
      </w:r>
    </w:p>
    <w:p w:rsidR="003D4096" w:rsidRPr="003D4096" w:rsidRDefault="000A5F60" w:rsidP="003D4096">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003D4096" w:rsidRPr="003D4096">
        <w:rPr>
          <w:rFonts w:ascii="Palatino Light" w:hAnsi="Palatino Light" w:cs="Palatino Light"/>
          <w:color w:val="000000"/>
          <w:sz w:val="19"/>
          <w:szCs w:val="19"/>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 xml:space="preserve">The Criteria address four types of performance: (1) product, (2) customer-focused, (3) operational, and (4) financial and marketplace. </w:t>
      </w:r>
    </w:p>
    <w:p w:rsidR="003D4096" w:rsidRPr="003D4096" w:rsidRDefault="003D4096" w:rsidP="003D4096">
      <w:pPr>
        <w:pStyle w:val="Pa18"/>
        <w:spacing w:after="120"/>
        <w:rPr>
          <w:rFonts w:ascii="Palatino Light" w:hAnsi="Palatino Light" w:cs="Palatino Light"/>
          <w:color w:val="000000"/>
          <w:sz w:val="19"/>
          <w:szCs w:val="19"/>
        </w:rPr>
      </w:pPr>
      <w:r w:rsidRPr="003D4096">
        <w:rPr>
          <w:rFonts w:ascii="Palatino Light" w:hAnsi="Palatino Light" w:cs="Palatino Light"/>
          <w:sz w:val="19"/>
          <w:szCs w:val="19"/>
        </w:rPr>
        <w:t>Product performance is performance relative to measures and indicators of product and service characteristics that are</w:t>
      </w:r>
      <w:r w:rsidRPr="003D4096">
        <w:rPr>
          <w:rFonts w:ascii="Palatino Light" w:hAnsi="Palatino Light" w:cs="Palatino Light"/>
          <w:b/>
          <w:bCs/>
          <w:sz w:val="19"/>
          <w:szCs w:val="19"/>
        </w:rPr>
        <w:t xml:space="preserve"> </w:t>
      </w:r>
      <w:r w:rsidRPr="003D4096">
        <w:rPr>
          <w:rFonts w:ascii="Palatino Light" w:hAnsi="Palatino Light" w:cs="Palatino Light"/>
          <w:color w:val="000000"/>
          <w:sz w:val="19"/>
          <w:szCs w:val="19"/>
        </w:rPr>
        <w:t>important to customers. Examples include product reliability, on-time delivery, customer-experienced defect levels, and service response time. For some service organizations, including nonprofit organizations, examples might include program and project performance in the areas of rapid response to emergencies, at-home services, or multilingual services.</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Customer-focused performance is performance relative to measures and indicators of customers’ perceptions, reac</w:t>
      </w:r>
      <w:r w:rsidRPr="003D4096">
        <w:rPr>
          <w:rFonts w:ascii="Palatino Light" w:eastAsiaTheme="minorHAnsi" w:hAnsi="Palatino Light" w:cs="Palatino Light"/>
          <w:sz w:val="19"/>
          <w:szCs w:val="19"/>
        </w:rPr>
        <w:softHyphen/>
        <w:t xml:space="preserve">tions, and behaviors. Examples include customer retention, complaints, and survey results. </w:t>
      </w:r>
    </w:p>
    <w:p w:rsidR="003D4096" w:rsidRPr="003D4096" w:rsidRDefault="003D4096" w:rsidP="003D4096">
      <w:pPr>
        <w:widowControl/>
        <w:spacing w:after="120" w:line="191" w:lineRule="atLeast"/>
        <w:textAlignment w:val="auto"/>
        <w:rPr>
          <w:rFonts w:ascii="Palatino Light" w:eastAsiaTheme="minorHAnsi" w:hAnsi="Palatino Light" w:cs="Palatino Light"/>
          <w:sz w:val="19"/>
          <w:szCs w:val="19"/>
        </w:rPr>
      </w:pPr>
      <w:r w:rsidRPr="003D4096">
        <w:rPr>
          <w:rFonts w:ascii="Palatino Light" w:eastAsiaTheme="minorHAnsi" w:hAnsi="Palatino Light" w:cs="Palatino Light"/>
          <w:sz w:val="19"/>
          <w:szCs w:val="19"/>
        </w:rPr>
        <w:t>Operational performance is workforce, leadership, and organizational performance (including ethical and legal compliance) relative to measures and indicators of effective</w:t>
      </w:r>
      <w:r w:rsidRPr="003D4096">
        <w:rPr>
          <w:rFonts w:ascii="Palatino Light" w:eastAsiaTheme="minorHAnsi" w:hAnsi="Palatino Light" w:cs="Palatino Light"/>
          <w:sz w:val="19"/>
          <w:szCs w:val="19"/>
        </w:rPr>
        <w:softHyphen/>
        <w:t xml:space="preserve">ness, efficiency, and accountability. Examples include cycle time, productivity, waste reduction, workforce turnover, workforce cross-training rates, regulatory compliance, fiscal accountability, strategy accomplishment, and community involvement. Operational performance might be measured at the work-unit, key work process, and organizational levels. </w:t>
      </w:r>
    </w:p>
    <w:p w:rsidR="007778E1" w:rsidRPr="007778E1" w:rsidRDefault="003D4096" w:rsidP="00D25443">
      <w:pPr>
        <w:autoSpaceDE/>
        <w:autoSpaceDN/>
        <w:adjustRightInd/>
        <w:spacing w:line="230" w:lineRule="exact"/>
        <w:ind w:right="37"/>
        <w:textAlignment w:val="auto"/>
        <w:rPr>
          <w:rFonts w:ascii="Times New Roman" w:eastAsia="Palatino Linotype" w:hAnsi="Times New Roman" w:cs="Times New Roman"/>
          <w:b/>
          <w:color w:val="005F98"/>
          <w:sz w:val="20"/>
          <w:szCs w:val="20"/>
        </w:rPr>
      </w:pPr>
      <w:r w:rsidRPr="003D4096">
        <w:rPr>
          <w:rFonts w:ascii="Palatino Light" w:eastAsiaTheme="minorHAnsi" w:hAnsi="Palatino Light" w:cs="Palatino Light"/>
          <w:sz w:val="19"/>
          <w:szCs w:val="19"/>
        </w:rPr>
        <w:t>Financial and marketplace performance is performance relative to measures of cost, revenue, and market position, including asset utilization, asset growth, and market share. Examples include returns on investments, value added per employee, debt-to-equity ratio, returns on assets, operating margins, performance to budget, the amount in reserve funds, cash-to-cash cycle time, other profitability and liquid</w:t>
      </w:r>
      <w:r w:rsidRPr="003D4096">
        <w:rPr>
          <w:rFonts w:ascii="Palatino Light" w:eastAsiaTheme="minorHAnsi" w:hAnsi="Palatino Light" w:cs="Palatino Light"/>
          <w:sz w:val="19"/>
          <w:szCs w:val="19"/>
        </w:rPr>
        <w:softHyphen/>
        <w:t xml:space="preserve">ity measures, and market gains. </w:t>
      </w: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860ED1" w:rsidRPr="00D25443" w:rsidRDefault="00860ED1" w:rsidP="00D25443">
      <w:pPr>
        <w:autoSpaceDE/>
        <w:autoSpaceDN/>
        <w:adjustRightInd/>
        <w:spacing w:line="230" w:lineRule="exact"/>
        <w:ind w:right="22"/>
        <w:textAlignment w:val="auto"/>
        <w:rPr>
          <w:rFonts w:ascii="Palatino Linotype" w:eastAsia="Palatino Linotype" w:hAnsi="Palatino Linotype" w:cs="Times New Roman"/>
          <w:color w:val="auto"/>
          <w:sz w:val="22"/>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00D25443" w:rsidRPr="00D25443">
        <w:rPr>
          <w:rFonts w:ascii="Palatino Linotype" w:hAnsi="Palatino Linotype" w:cs="Palatino Light"/>
          <w:sz w:val="20"/>
          <w:szCs w:val="19"/>
        </w:rPr>
        <w:t>An integrated approach to organizational performance management that results in (1) delivery of ever-improving value to customers and stakeholders, contributing to ongoing organizational success; (2) improvement of your organization’s overall effectiveness and capabilities; and (3) learning for the organization and for people in the workforce. The Baldrige Organizational Profile, Criteria, core values and concepts, and scoring guidelines provide a framework and assessment tool for understanding your organization’s strengths and opportunities for improvement and, thus, for guiding your planning toward achieving higher performance and striving for excellence.</w:t>
      </w: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Default="00D25443" w:rsidP="00D25443">
      <w:pPr>
        <w:spacing w:before="55" w:line="243" w:lineRule="exact"/>
        <w:textAlignment w:val="auto"/>
        <w:rPr>
          <w:rFonts w:ascii="Times New Roman" w:hAnsi="Times New Roman" w:cs="Times New Roman"/>
          <w:b/>
          <w:color w:val="005F98"/>
          <w:w w:val="105"/>
          <w:sz w:val="20"/>
          <w:szCs w:val="20"/>
        </w:rPr>
      </w:pP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00D25443" w:rsidRPr="00D25443">
        <w:rPr>
          <w:rFonts w:ascii="Palatino Light" w:hAnsi="Palatino Light" w:cs="Palatino Light"/>
          <w:color w:val="000000"/>
          <w:sz w:val="19"/>
          <w:szCs w:val="19"/>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Performance projections state your </w:t>
      </w:r>
      <w:r w:rsidRPr="00D25443">
        <w:rPr>
          <w:rFonts w:ascii="Palatino" w:eastAsiaTheme="minorHAnsi" w:hAnsi="Palatino" w:cs="Palatino"/>
          <w:i/>
          <w:iCs/>
          <w:sz w:val="19"/>
          <w:szCs w:val="19"/>
        </w:rPr>
        <w:t xml:space="preserve">expected </w:t>
      </w:r>
      <w:r w:rsidRPr="00D25443">
        <w:rPr>
          <w:rFonts w:ascii="Palatino Light" w:eastAsiaTheme="minorHAnsi" w:hAnsi="Palatino Light" w:cs="Palatino Light"/>
          <w:sz w:val="19"/>
          <w:szCs w:val="19"/>
        </w:rPr>
        <w:t xml:space="preserve">future performance. Goals state your </w:t>
      </w:r>
      <w:r w:rsidRPr="00D25443">
        <w:rPr>
          <w:rFonts w:ascii="Palatino" w:eastAsiaTheme="minorHAnsi" w:hAnsi="Palatino" w:cs="Palatino"/>
          <w:i/>
          <w:iCs/>
          <w:sz w:val="19"/>
          <w:szCs w:val="19"/>
        </w:rPr>
        <w:t xml:space="preserve">desired </w:t>
      </w:r>
      <w:r w:rsidRPr="00D25443">
        <w:rPr>
          <w:rFonts w:ascii="Palatino Light" w:eastAsiaTheme="minorHAnsi" w:hAnsi="Palatino Light" w:cs="Palatino Light"/>
          <w:sz w:val="19"/>
          <w:szCs w:val="19"/>
        </w:rPr>
        <w:t>future performance. Performance projections for your competitors or similar organizations may indicate challenges facing your orga</w:t>
      </w:r>
      <w:r w:rsidRPr="00D25443">
        <w:rPr>
          <w:rFonts w:ascii="Palatino Light" w:eastAsiaTheme="minorHAnsi" w:hAnsi="Palatino Light" w:cs="Palatino Light"/>
          <w:sz w:val="19"/>
          <w:szCs w:val="19"/>
        </w:rPr>
        <w:softHyphen/>
        <w:t xml:space="preserve">nization and areas where breakthrough performance or innovation is needed. In areas where your organization intends to achieve breakthrough performance or innovation, your performance projections and your goals may overlap. </w:t>
      </w:r>
    </w:p>
    <w:p w:rsidR="00860ED1" w:rsidRDefault="00D25443" w:rsidP="00D25443">
      <w:pPr>
        <w:spacing w:before="55" w:line="243" w:lineRule="exac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See also </w:t>
      </w:r>
      <w:r w:rsidRPr="00D25443">
        <w:rPr>
          <w:rFonts w:ascii="Palatino Light" w:eastAsiaTheme="minorHAnsi" w:hAnsi="Palatino Light" w:cs="Palatino Light"/>
          <w:sz w:val="15"/>
          <w:szCs w:val="15"/>
        </w:rPr>
        <w:t>GOALS</w:t>
      </w:r>
      <w:r w:rsidRPr="00D25443">
        <w:rPr>
          <w:rFonts w:ascii="Palatino Light" w:eastAsiaTheme="minorHAnsi" w:hAnsi="Palatino Light" w:cs="Palatino Light"/>
          <w:sz w:val="19"/>
          <w:szCs w:val="19"/>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00D25443" w:rsidRPr="00D25443">
        <w:rPr>
          <w:rFonts w:ascii="Palatino Light" w:hAnsi="Palatino Light" w:cs="Palatino Light"/>
          <w:color w:val="000000"/>
          <w:sz w:val="19"/>
          <w:szCs w:val="19"/>
        </w:rPr>
        <w:t>Linked activities with the purpose of produc</w:t>
      </w:r>
      <w:r w:rsidR="00D25443" w:rsidRPr="00D25443">
        <w:rPr>
          <w:rFonts w:ascii="Palatino Light" w:hAnsi="Palatino Light" w:cs="Palatino Light"/>
          <w:color w:val="000000"/>
          <w:sz w:val="19"/>
          <w:szCs w:val="19"/>
        </w:rPr>
        <w:softHyphen/>
        <w:t>ing a product or service for a customer (user) within or outside your organization. Generally, processes involve combinations of people, machines, tools, techniques, materi</w:t>
      </w:r>
      <w:r w:rsidR="00D25443" w:rsidRPr="00D25443">
        <w:rPr>
          <w:rFonts w:ascii="Palatino Light" w:hAnsi="Palatino Light" w:cs="Palatino Light"/>
          <w:color w:val="000000"/>
          <w:sz w:val="19"/>
          <w:szCs w:val="19"/>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 xml:space="preserve">In the delivery of services, particularly those that directly involve customers, process is used more generally to spell out what delivering that service entails, possibly 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In knowledge work, such as strategic planning, research, development, and analysis, process does not necessarily imply formal sequences of steps. Rather, it implies general understandings of competent performance in such areas as timing, options to include, evaluation, and reporting. Sequences might arise as part of these understandings.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Process is one of the two dimensions evaluated in a Baldrige-based assessment. This evaluation is based on four factors: approach, deployment, learning,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D25443" w:rsidP="00D25443">
      <w:pPr>
        <w:pStyle w:val="Pa53"/>
        <w:spacing w:before="120" w:after="120"/>
        <w:rPr>
          <w:rFonts w:ascii="Palatino Light" w:hAnsi="Palatino Light" w:cs="Palatino Light"/>
          <w:color w:val="000000"/>
          <w:sz w:val="21"/>
          <w:szCs w:val="19"/>
        </w:rPr>
      </w:pPr>
      <w:r>
        <w:rPr>
          <w:rFonts w:ascii="Times New Roman" w:eastAsia="Palatino Linotype" w:hAnsi="Times New Roman" w:cs="Times New Roman"/>
          <w:b/>
          <w:color w:val="005F98"/>
          <w:sz w:val="20"/>
          <w:szCs w:val="20"/>
        </w:rPr>
        <w:t xml:space="preserve">PRODUCITIVY. </w:t>
      </w:r>
      <w:r w:rsidRPr="00D25443">
        <w:rPr>
          <w:rFonts w:ascii="Palatino Light" w:hAnsi="Palatino Light" w:cs="Palatino Light"/>
          <w:color w:val="000000"/>
          <w:sz w:val="21"/>
          <w:szCs w:val="19"/>
        </w:rPr>
        <w:t xml:space="preserve">Measures of the efficiency of resource use. </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r w:rsidRPr="00D25443">
        <w:rPr>
          <w:rFonts w:ascii="Palatino Light" w:eastAsiaTheme="minorHAnsi" w:hAnsi="Palatino Light" w:cs="Palatino Light"/>
          <w:sz w:val="21"/>
          <w:szCs w:val="19"/>
        </w:rPr>
        <w:t>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w:t>
      </w:r>
      <w:r>
        <w:rPr>
          <w:rFonts w:ascii="Palatino Light" w:eastAsiaTheme="minorHAnsi" w:hAnsi="Palatino Light" w:cs="Palatino Light"/>
          <w:sz w:val="21"/>
          <w:szCs w:val="19"/>
        </w:rPr>
        <w:t>.</w:t>
      </w:r>
    </w:p>
    <w:p w:rsidR="00D25443" w:rsidRDefault="00D25443" w:rsidP="00D25443">
      <w:pPr>
        <w:autoSpaceDE/>
        <w:autoSpaceDN/>
        <w:adjustRightInd/>
        <w:spacing w:line="230" w:lineRule="exact"/>
        <w:ind w:right="31"/>
        <w:textAlignment w:val="auto"/>
        <w:rPr>
          <w:rFonts w:ascii="Times New Roman" w:eastAsia="Palatino Linotype" w:hAnsi="Times New Roman" w:cs="Times New Roman"/>
          <w:b/>
          <w:color w:val="005F98"/>
          <w:sz w:val="20"/>
          <w:szCs w:val="20"/>
        </w:rPr>
      </w:pPr>
    </w:p>
    <w:p w:rsidR="00D25443" w:rsidRPr="00D25443" w:rsidRDefault="00D25443" w:rsidP="00D25443">
      <w:pPr>
        <w:autoSpaceDE/>
        <w:autoSpaceDN/>
        <w:adjustRightInd/>
        <w:spacing w:line="230" w:lineRule="exact"/>
        <w:ind w:right="31"/>
        <w:textAlignment w:val="auto"/>
        <w:rPr>
          <w:rFonts w:ascii="Times New Roman" w:eastAsia="Palatino Linotype" w:hAnsi="Times New Roman" w:cs="Times New Roman"/>
          <w:color w:val="005F98"/>
          <w:sz w:val="20"/>
          <w:szCs w:val="20"/>
        </w:rPr>
      </w:pPr>
      <w:r>
        <w:rPr>
          <w:rFonts w:ascii="Times New Roman" w:eastAsia="Palatino Linotype" w:hAnsi="Times New Roman" w:cs="Times New Roman"/>
          <w:b/>
          <w:color w:val="005F98"/>
          <w:sz w:val="20"/>
          <w:szCs w:val="20"/>
        </w:rPr>
        <w:t xml:space="preserve">PROJECTIONS, PERFORMANCE. </w:t>
      </w:r>
      <w:r w:rsidRPr="00D25443">
        <w:rPr>
          <w:rFonts w:ascii="Times New Roman" w:eastAsia="Palatino Linotype" w:hAnsi="Times New Roman" w:cs="Times New Roman"/>
          <w:color w:val="auto"/>
          <w:sz w:val="20"/>
          <w:szCs w:val="20"/>
        </w:rPr>
        <w:t>See PERFORMANCE PROJECTIONS.</w:t>
      </w:r>
      <w:r>
        <w:rPr>
          <w:rFonts w:ascii="Times New Roman" w:eastAsia="Palatino Linotype" w:hAnsi="Times New Roman" w:cs="Times New Roman"/>
          <w:color w:val="005F98"/>
          <w:sz w:val="20"/>
          <w:szCs w:val="20"/>
        </w:rPr>
        <w:t xml:space="preserve"> </w:t>
      </w:r>
    </w:p>
    <w:p w:rsidR="00D25443" w:rsidRPr="00D25443" w:rsidRDefault="00860ED1" w:rsidP="00D25443">
      <w:pPr>
        <w:pStyle w:val="Pa53"/>
        <w:spacing w:before="120" w:after="120"/>
        <w:rPr>
          <w:rFonts w:ascii="Palatino Linotype" w:hAnsi="Palatino Linotype" w:cs="Palatino Light"/>
          <w:color w:val="000000"/>
          <w:sz w:val="20"/>
          <w:szCs w:val="19"/>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00D25443" w:rsidRPr="00D25443">
        <w:rPr>
          <w:rFonts w:ascii="Palatino Linotype" w:hAnsi="Palatino Linotype" w:cs="Palatino Light"/>
          <w:color w:val="000000"/>
          <w:sz w:val="20"/>
          <w:szCs w:val="19"/>
        </w:rPr>
        <w:t>Outputs and outcomes achieved by your organization. Results are evaluated based on current performance; performance relative to appropriate com</w:t>
      </w:r>
      <w:r w:rsidR="00D25443" w:rsidRPr="00D25443">
        <w:rPr>
          <w:rFonts w:ascii="Palatino Linotype" w:hAnsi="Palatino Linotype" w:cs="Palatino Light"/>
          <w:color w:val="000000"/>
          <w:sz w:val="20"/>
          <w:szCs w:val="19"/>
        </w:rPr>
        <w:softHyphen/>
        <w:t xml:space="preserve">parisons; the rate, breadth, and importance of performance improvements; and the relationship of results measures to key organizational performance requirements. </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notype" w:eastAsiaTheme="minorHAnsi" w:hAnsi="Palatino Linotype" w:cs="Palatino Light"/>
          <w:sz w:val="20"/>
          <w:szCs w:val="19"/>
        </w:rPr>
        <w:t>Results are one of the two dimensions evaluated in a Baldrige-based assessment. This evaluation is based on four</w:t>
      </w:r>
      <w:r w:rsidRPr="00D25443">
        <w:rPr>
          <w:rFonts w:ascii="Palatino Linotype" w:hAnsi="Palatino Linotype" w:cs="Palatino Light"/>
          <w:sz w:val="20"/>
          <w:szCs w:val="19"/>
        </w:rPr>
        <w:t xml:space="preserve"> factors: levels, trends, comparisons, and integration. For further description, see the Scoring System</w:t>
      </w:r>
      <w:r w:rsidR="00860ED1" w:rsidRPr="007778E1">
        <w:rPr>
          <w:rFonts w:ascii="Times New Roman" w:eastAsia="Palatino Linotype" w:hAnsi="Times New Roman" w:cs="Times New Roman"/>
          <w:color w:val="231F20"/>
          <w:spacing w:val="-1"/>
          <w:w w:val="95"/>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00D25443" w:rsidRPr="00D25443">
        <w:rPr>
          <w:rFonts w:ascii="Palatino Light" w:hAnsi="Palatino Light" w:cs="Palatino Light"/>
          <w:color w:val="000000"/>
          <w:sz w:val="19"/>
          <w:szCs w:val="19"/>
        </w:rPr>
        <w:t>One part of your organization’s customer, market, product offering, or workforce base. Segments typically have common characteristics that allow logical groupings. In Criteria results items, segmentation refers to disaggregating results data in a way that allows for meaningful analysis of your organization’s performance. It is up to each organization to determine the factors that it uses to segment its customers, markets, products, and workforce.</w:t>
      </w:r>
    </w:p>
    <w:p w:rsidR="00860ED1" w:rsidRPr="007778E1" w:rsidRDefault="00D25443" w:rsidP="00D25443">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Understanding segments is critical to identifying the distinct needs and expectations of different customer, market, and workforce groups and to tailoring product offerings to meet their needs and expectations. For example, you might seg</w:t>
      </w:r>
      <w:r w:rsidRPr="00D25443">
        <w:rPr>
          <w:rFonts w:ascii="Palatino Light" w:eastAsiaTheme="minorHAnsi" w:hAnsi="Palatino Light" w:cs="Palatino Light"/>
          <w:sz w:val="19"/>
          <w:szCs w:val="19"/>
        </w:rPr>
        <w:softHyphen/>
        <w:t>ment your market based on distribution channels, business volume, geography, or technologies employed. You might segment your workforce based on geography, skills, needs, work assignments, or job classifications.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D25443">
      <w:pPr>
        <w:spacing w:line="230" w:lineRule="exact"/>
        <w:ind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D25443">
        <w:rPr>
          <w:rFonts w:ascii="Palatino Linotype" w:eastAsia="Palatino Linotype" w:hAnsi="Palatino Linotype" w:cs="Times New Roman"/>
          <w:color w:val="231F20"/>
          <w:spacing w:val="-8"/>
          <w:sz w:val="20"/>
          <w:szCs w:val="20"/>
        </w:rPr>
        <w:t>Your</w:t>
      </w:r>
      <w:r w:rsidRPr="00D25443">
        <w:rPr>
          <w:rFonts w:ascii="Palatino Linotype" w:eastAsia="Palatino Linotype" w:hAnsi="Palatino Linotype" w:cs="Times New Roman"/>
          <w:color w:val="231F20"/>
          <w:spacing w:val="19"/>
          <w:sz w:val="20"/>
          <w:szCs w:val="20"/>
        </w:rPr>
        <w:t xml:space="preserve"> </w:t>
      </w:r>
      <w:r w:rsidRPr="00D25443">
        <w:rPr>
          <w:rFonts w:ascii="Palatino Linotype" w:eastAsia="Palatino Linotype" w:hAnsi="Palatino Linotype" w:cs="Times New Roman"/>
          <w:color w:val="231F20"/>
          <w:spacing w:val="-2"/>
          <w:sz w:val="20"/>
          <w:szCs w:val="20"/>
        </w:rPr>
        <w:t>organization’s</w:t>
      </w:r>
      <w:r w:rsidRPr="00D25443">
        <w:rPr>
          <w:rFonts w:ascii="Palatino Linotype" w:eastAsia="Palatino Linotype" w:hAnsi="Palatino Linotype" w:cs="Times New Roman"/>
          <w:color w:val="231F20"/>
          <w:spacing w:val="18"/>
          <w:sz w:val="20"/>
          <w:szCs w:val="20"/>
        </w:rPr>
        <w:t xml:space="preserve"> </w:t>
      </w:r>
      <w:r w:rsidRPr="00D25443">
        <w:rPr>
          <w:rFonts w:ascii="Palatino Linotype" w:eastAsia="Palatino Linotype" w:hAnsi="Palatino Linotype" w:cs="Times New Roman"/>
          <w:color w:val="231F20"/>
          <w:sz w:val="20"/>
          <w:szCs w:val="20"/>
        </w:rPr>
        <w:t>senior</w:t>
      </w:r>
      <w:r w:rsidRPr="00D25443">
        <w:rPr>
          <w:rFonts w:ascii="Palatino Linotype" w:eastAsia="Palatino Linotype" w:hAnsi="Palatino Linotype" w:cs="Times New Roman"/>
          <w:color w:val="231F20"/>
          <w:spacing w:val="23"/>
          <w:w w:val="96"/>
          <w:sz w:val="20"/>
          <w:szCs w:val="20"/>
        </w:rPr>
        <w:t xml:space="preserve"> </w:t>
      </w:r>
      <w:r w:rsidRPr="00D25443">
        <w:rPr>
          <w:rFonts w:ascii="Palatino Linotype" w:eastAsia="Palatino Linotype" w:hAnsi="Palatino Linotype" w:cs="Times New Roman"/>
          <w:color w:val="231F20"/>
          <w:sz w:val="20"/>
          <w:szCs w:val="20"/>
        </w:rPr>
        <w:t>management</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pacing w:val="-2"/>
          <w:sz w:val="20"/>
          <w:szCs w:val="20"/>
        </w:rPr>
        <w:t>group</w:t>
      </w:r>
      <w:r w:rsidRPr="00D25443">
        <w:rPr>
          <w:rFonts w:ascii="Palatino Linotype" w:eastAsia="Palatino Linotype" w:hAnsi="Palatino Linotype" w:cs="Times New Roman"/>
          <w:color w:val="231F20"/>
          <w:spacing w:val="-26"/>
          <w:sz w:val="20"/>
          <w:szCs w:val="20"/>
        </w:rPr>
        <w:t xml:space="preserve"> </w:t>
      </w:r>
      <w:r w:rsidRPr="00D25443">
        <w:rPr>
          <w:rFonts w:ascii="Palatino Linotype" w:eastAsia="Palatino Linotype" w:hAnsi="Palatino Linotype" w:cs="Times New Roman"/>
          <w:color w:val="231F20"/>
          <w:sz w:val="20"/>
          <w:szCs w:val="20"/>
        </w:rPr>
        <w:t>or</w:t>
      </w:r>
      <w:r w:rsidRPr="00D25443">
        <w:rPr>
          <w:rFonts w:ascii="Palatino Linotype" w:eastAsia="Palatino Linotype" w:hAnsi="Palatino Linotype" w:cs="Times New Roman"/>
          <w:color w:val="231F20"/>
          <w:spacing w:val="-25"/>
          <w:sz w:val="20"/>
          <w:szCs w:val="20"/>
        </w:rPr>
        <w:t xml:space="preserve"> </w:t>
      </w:r>
      <w:r w:rsidRPr="00D25443">
        <w:rPr>
          <w:rFonts w:ascii="Palatino Linotype" w:eastAsia="Palatino Linotype" w:hAnsi="Palatino Linotype" w:cs="Times New Roman"/>
          <w:color w:val="231F20"/>
          <w:sz w:val="20"/>
          <w:szCs w:val="20"/>
        </w:rPr>
        <w:t>team.</w:t>
      </w:r>
      <w:r w:rsidR="00D25443" w:rsidRPr="00D25443">
        <w:rPr>
          <w:rFonts w:cs="Palatino Light"/>
          <w:sz w:val="19"/>
          <w:szCs w:val="19"/>
        </w:rPr>
        <w:t xml:space="preserve"> </w:t>
      </w:r>
      <w:r w:rsidR="00D25443" w:rsidRPr="00D25443">
        <w:rPr>
          <w:rFonts w:ascii="Palatino Linotype" w:hAnsi="Palatino Linotype" w:cs="Palatino Light"/>
          <w:sz w:val="20"/>
          <w:szCs w:val="19"/>
        </w:rPr>
        <w:t>In many organizations, this consists of the head of the organization and his or her direct reports</w:t>
      </w:r>
    </w:p>
    <w:p w:rsidR="00D25443" w:rsidRPr="00D25443" w:rsidRDefault="00D25443" w:rsidP="00D25443">
      <w:pPr>
        <w:pStyle w:val="Pa53"/>
        <w:spacing w:before="120" w:after="120"/>
        <w:rPr>
          <w:rFonts w:ascii="Palatino Light" w:hAnsi="Palatino Light" w:cs="Palatino Light"/>
          <w:color w:val="000000"/>
          <w:sz w:val="20"/>
          <w:szCs w:val="20"/>
        </w:rPr>
      </w:pPr>
      <w:r>
        <w:rPr>
          <w:rFonts w:ascii="Times New Roman" w:eastAsia="Calibri" w:hAnsi="Times New Roman" w:cs="Times New Roman"/>
          <w:b/>
          <w:bCs/>
          <w:color w:val="005F98"/>
          <w:sz w:val="20"/>
          <w:szCs w:val="20"/>
        </w:rPr>
        <w:t xml:space="preserve">STAKEHOLDERS. </w:t>
      </w:r>
      <w:r w:rsidRPr="00D25443">
        <w:rPr>
          <w:rFonts w:ascii="Palatino Light" w:hAnsi="Palatino Light" w:cs="Palatino Light"/>
          <w:color w:val="000000"/>
          <w:sz w:val="20"/>
          <w:szCs w:val="20"/>
        </w:rPr>
        <w:t>All groups that are or might be affected by your organization’s actions and success. Key stakeholders might include customers, the workforce, part</w:t>
      </w:r>
      <w:r w:rsidRPr="00D25443">
        <w:rPr>
          <w:rFonts w:ascii="Palatino Light" w:hAnsi="Palatino Light" w:cs="Palatino Light"/>
          <w:color w:val="000000"/>
          <w:sz w:val="20"/>
          <w:szCs w:val="20"/>
        </w:rPr>
        <w:softHyphen/>
        <w:t>ners, collaborators, governing boards, stockholders, donors, suppliers, taxpayers, regulatory bodies, policy makers, funders, and local and professional communities.</w:t>
      </w:r>
    </w:p>
    <w:p w:rsidR="00D25443" w:rsidRP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r w:rsidRPr="00D25443">
        <w:rPr>
          <w:rFonts w:ascii="Palatino Light" w:eastAsiaTheme="minorHAnsi" w:hAnsi="Palatino Light" w:cs="Palatino Light"/>
          <w:sz w:val="20"/>
          <w:szCs w:val="20"/>
        </w:rPr>
        <w:t>See also CUSTOMER.</w:t>
      </w:r>
    </w:p>
    <w:p w:rsidR="00D25443" w:rsidRDefault="00D25443" w:rsidP="00D25443">
      <w:pPr>
        <w:autoSpaceDE/>
        <w:autoSpaceDN/>
        <w:adjustRightInd/>
        <w:spacing w:line="230" w:lineRule="exact"/>
        <w:ind w:right="31"/>
        <w:textAlignment w:val="auto"/>
        <w:rPr>
          <w:rFonts w:ascii="Times New Roman" w:eastAsia="Calibri" w:hAnsi="Times New Roman" w:cs="Times New Roman"/>
          <w:b/>
          <w:bCs/>
          <w:color w:val="005F98"/>
          <w:sz w:val="20"/>
          <w:szCs w:val="20"/>
        </w:rPr>
      </w:pPr>
    </w:p>
    <w:p w:rsidR="00D25443" w:rsidRPr="00D25443" w:rsidRDefault="007778E1" w:rsidP="00D25443">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41"/>
          <w:sz w:val="20"/>
          <w:szCs w:val="20"/>
        </w:rPr>
        <w:t xml:space="preserve"> </w:t>
      </w:r>
      <w:r w:rsidR="00D25443" w:rsidRPr="00D25443">
        <w:rPr>
          <w:rFonts w:ascii="Palatino Light" w:hAnsi="Palatino Light" w:cs="Palatino Light"/>
          <w:color w:val="000000"/>
          <w:sz w:val="19"/>
          <w:szCs w:val="19"/>
        </w:rPr>
        <w:t>Those marketplace benefits that exert a decisive influence on your organization’s likelihood of future success. These advantages are frequently sources of current and future competitive success relative to other providers of similar products.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D25443" w:rsidRPr="00D25443" w:rsidRDefault="00D25443" w:rsidP="00D25443">
      <w:pPr>
        <w:widowControl/>
        <w:spacing w:after="120" w:line="191" w:lineRule="atLeast"/>
        <w:textAlignment w:val="auto"/>
        <w:rPr>
          <w:rFonts w:ascii="Palatino Light" w:eastAsiaTheme="minorHAnsi" w:hAnsi="Palatino Light" w:cs="Palatino Light"/>
          <w:sz w:val="19"/>
          <w:szCs w:val="19"/>
        </w:rPr>
      </w:pPr>
      <w:r w:rsidRPr="00D25443">
        <w:rPr>
          <w:rFonts w:ascii="Palatino Light" w:eastAsiaTheme="minorHAnsi" w:hAnsi="Palatino Light" w:cs="Palatino Light"/>
          <w:sz w:val="19"/>
          <w:szCs w:val="19"/>
        </w:rPr>
        <w:t>When an organization realizes both sources of strategic advantage, it can amplify its unique internal capabilities by capitalizing on complementary capabilities in other organizations.</w:t>
      </w:r>
    </w:p>
    <w:p w:rsidR="00860ED1" w:rsidRPr="007778E1" w:rsidRDefault="00D25443" w:rsidP="00D25443">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STRATEGIC CHALLENGES </w:t>
      </w:r>
      <w:r w:rsidRPr="00D25443">
        <w:rPr>
          <w:rFonts w:ascii="Palatino Light" w:eastAsiaTheme="minorHAnsi" w:hAnsi="Palatino Light" w:cs="Palatino Light"/>
          <w:sz w:val="19"/>
          <w:szCs w:val="19"/>
        </w:rPr>
        <w:t xml:space="preserve">and </w:t>
      </w:r>
      <w:r w:rsidRPr="00D25443">
        <w:rPr>
          <w:rFonts w:ascii="Palatino Light" w:eastAsiaTheme="minorHAnsi" w:hAnsi="Palatino Light" w:cs="Palatino Light"/>
          <w:sz w:val="15"/>
          <w:szCs w:val="15"/>
        </w:rPr>
        <w:t xml:space="preserve">STRATEGIC OBJECTIVES </w:t>
      </w:r>
      <w:r w:rsidRPr="00D25443">
        <w:rPr>
          <w:rFonts w:ascii="Palatino Light" w:eastAsiaTheme="minorHAnsi" w:hAnsi="Palatino Light" w:cs="Palatino Light"/>
          <w:sz w:val="19"/>
          <w:szCs w:val="19"/>
        </w:rPr>
        <w:t>for the relationship among strategic advantages, strategic challenges, and the strategic objectives your organization articulates to address its challenges and advantages</w:t>
      </w:r>
      <w:r w:rsidR="00860ED1" w:rsidRPr="007778E1">
        <w:rPr>
          <w:rFonts w:ascii="Times New Roman" w:eastAsia="Palatino Linotype" w:hAnsi="Times New Roman" w:cs="Times New Roman"/>
          <w:color w:val="231F20"/>
          <w:spacing w:val="-1"/>
          <w:w w:val="95"/>
          <w:sz w:val="20"/>
          <w:szCs w:val="20"/>
        </w:rPr>
        <w:t>.</w:t>
      </w:r>
    </w:p>
    <w:p w:rsidR="00D25443" w:rsidRPr="00D25443" w:rsidRDefault="007778E1" w:rsidP="00D25443">
      <w:pPr>
        <w:pStyle w:val="Pa53"/>
        <w:spacing w:before="120" w:after="120"/>
        <w:rPr>
          <w:rFonts w:ascii="Palatino Linotype" w:hAnsi="Palatino Linotype" w:cs="Palatino Light"/>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0"/>
          <w:sz w:val="20"/>
          <w:szCs w:val="20"/>
        </w:rPr>
        <w:t xml:space="preserve"> </w:t>
      </w:r>
      <w:r w:rsidR="00D25443" w:rsidRPr="00D25443">
        <w:rPr>
          <w:rFonts w:ascii="Palatino Linotype" w:hAnsi="Palatino Linotype" w:cs="Palatino Light"/>
          <w:color w:val="000000"/>
          <w:sz w:val="20"/>
          <w:szCs w:val="20"/>
        </w:rPr>
        <w:t>Those pressures that exert a decisive influence on your organization’s likelihood of future success. These challenges are frequently driven by your organization’s anticipated competitive position in the future relative to other providers of similar products. While not exclusively so, strategic challenges are generally exter</w:t>
      </w:r>
      <w:r w:rsidR="00D25443" w:rsidRPr="00D25443">
        <w:rPr>
          <w:rFonts w:ascii="Palatino Linotype" w:hAnsi="Palatino Linotype" w:cs="Palatino Light"/>
          <w:color w:val="000000"/>
          <w:sz w:val="20"/>
          <w:szCs w:val="20"/>
        </w:rPr>
        <w:softHyphen/>
      </w:r>
      <w:r w:rsidR="00D25443" w:rsidRPr="00D25443">
        <w:rPr>
          <w:rFonts w:ascii="Palatino Linotype" w:hAnsi="Palatino Linotype" w:cs="Palatino Light"/>
          <w:sz w:val="20"/>
          <w:szCs w:val="20"/>
        </w:rPr>
        <w:t>nally driven. However, in responding to externally driven strategic challenges, your organization may face internal strategic challenges.</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External strategic challenges may relate to customer or mar</w:t>
      </w:r>
      <w:r w:rsidRPr="00D25443">
        <w:rPr>
          <w:rFonts w:ascii="Palatino Linotype" w:eastAsiaTheme="minorHAnsi" w:hAnsi="Palatino Linotype" w:cs="Palatino Light"/>
          <w:sz w:val="20"/>
          <w:szCs w:val="20"/>
        </w:rPr>
        <w:softHyphen/>
        <w:t>ket needs or expectations; product or technological changes; or financial, societal, and other risks or needs. Internal strategic challenges may relate to capabilities or human and other resources.</w:t>
      </w:r>
    </w:p>
    <w:p w:rsidR="00860ED1" w:rsidRPr="00D25443" w:rsidRDefault="00D25443" w:rsidP="00D25443">
      <w:pPr>
        <w:autoSpaceDE/>
        <w:autoSpaceDN/>
        <w:adjustRightInd/>
        <w:spacing w:line="230" w:lineRule="exact"/>
        <w:ind w:right="31"/>
        <w:textAlignment w:val="auto"/>
        <w:rPr>
          <w:rFonts w:ascii="Palatino Linotype" w:eastAsia="Palatino Linotype" w:hAnsi="Palatino Linotype" w:cs="Times New Roman"/>
          <w:color w:val="auto"/>
          <w:sz w:val="20"/>
          <w:szCs w:val="20"/>
        </w:rPr>
      </w:pPr>
      <w:r w:rsidRPr="00D25443">
        <w:rPr>
          <w:rFonts w:ascii="Palatino Linotype" w:eastAsiaTheme="minorHAnsi" w:hAnsi="Palatino Linotype" w:cs="Palatino Light"/>
          <w:sz w:val="20"/>
          <w:szCs w:val="20"/>
        </w:rPr>
        <w:t>See STRATEGIC ADVANTAGES and STRATEGIC OBJECTIVES for the relationship among strategic challenges, strategic advantages, and the strategic objectives your organization articulates to address its challenges and advantages</w:t>
      </w:r>
      <w:r w:rsidR="00860ED1" w:rsidRPr="00D25443">
        <w:rPr>
          <w:rFonts w:ascii="Palatino Linotype" w:eastAsia="Palatino Linotype" w:hAnsi="Palatino Linotype" w:cs="Times New Roman"/>
          <w:color w:val="231F20"/>
          <w:spacing w:val="-2"/>
          <w:sz w:val="20"/>
          <w:szCs w:val="20"/>
        </w:rPr>
        <w:t>.</w:t>
      </w:r>
    </w:p>
    <w:p w:rsidR="00D25443" w:rsidRPr="00D25443" w:rsidRDefault="00860ED1" w:rsidP="00D25443">
      <w:pPr>
        <w:pStyle w:val="Pa53"/>
        <w:spacing w:before="120" w:after="120"/>
        <w:rPr>
          <w:rFonts w:ascii="Palatino Light" w:hAnsi="Palatino Light" w:cs="Palatino Light"/>
          <w:color w:val="000000"/>
          <w:sz w:val="19"/>
          <w:szCs w:val="19"/>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00D25443" w:rsidRPr="00D25443">
        <w:rPr>
          <w:rFonts w:ascii="Palatino Light" w:hAnsi="Palatino Light" w:cs="Palatino Light"/>
          <w:color w:val="000000"/>
          <w:sz w:val="19"/>
          <w:szCs w:val="19"/>
        </w:rPr>
        <w:t>The aims or responses that your organization articulates to address major change or improvement, competitiveness or social issues, and business advantages. Strategic objectives are generally focused both externally and internally and relate to significant customer, market, product, or technological opportunities and challenges (strategic challenges). Broadly stated, they are what your organization must achieve to remain or become competitive and ensure its long-term suc</w:t>
      </w:r>
      <w:r w:rsidR="00D25443" w:rsidRPr="00D25443">
        <w:rPr>
          <w:rFonts w:ascii="Palatino Light" w:hAnsi="Palatino Light" w:cs="Palatino Light"/>
          <w:color w:val="000000"/>
          <w:sz w:val="19"/>
          <w:szCs w:val="19"/>
        </w:rPr>
        <w:softHyphen/>
        <w:t>cess. Strategic objectives set your organization’s longer-term directions and guide resource allocation and redistribution.</w:t>
      </w:r>
    </w:p>
    <w:p w:rsidR="00860ED1" w:rsidRPr="007778E1" w:rsidRDefault="00D25443" w:rsidP="00D25443">
      <w:pPr>
        <w:spacing w:line="243" w:lineRule="exact"/>
        <w:textAlignment w:val="auto"/>
        <w:rPr>
          <w:rFonts w:ascii="Times New Roman" w:eastAsia="Palatino Linotype" w:hAnsi="Times New Roman" w:cs="Times New Roman"/>
          <w:color w:val="auto"/>
          <w:sz w:val="20"/>
          <w:szCs w:val="20"/>
        </w:rPr>
      </w:pPr>
      <w:r w:rsidRPr="00D25443">
        <w:rPr>
          <w:rFonts w:ascii="Palatino Light" w:eastAsiaTheme="minorHAnsi" w:hAnsi="Palatino Light" w:cs="Palatino Light"/>
          <w:sz w:val="19"/>
          <w:szCs w:val="19"/>
        </w:rPr>
        <w:t xml:space="preserve">See </w:t>
      </w:r>
      <w:r w:rsidRPr="00D25443">
        <w:rPr>
          <w:rFonts w:ascii="Palatino Light" w:eastAsiaTheme="minorHAnsi" w:hAnsi="Palatino Light" w:cs="Palatino Light"/>
          <w:sz w:val="15"/>
          <w:szCs w:val="15"/>
        </w:rPr>
        <w:t xml:space="preserve">ACTION PLANS </w:t>
      </w:r>
      <w:r w:rsidRPr="00D25443">
        <w:rPr>
          <w:rFonts w:ascii="Palatino Light" w:eastAsiaTheme="minorHAnsi" w:hAnsi="Palatino Light" w:cs="Palatino Light"/>
          <w:sz w:val="19"/>
          <w:szCs w:val="19"/>
        </w:rPr>
        <w:t>for the relationship between strategic objectives and action plans and for an example of each.</w:t>
      </w:r>
    </w:p>
    <w:p w:rsidR="00D25443" w:rsidRPr="00D25443" w:rsidRDefault="00D25443" w:rsidP="00D25443">
      <w:pPr>
        <w:pStyle w:val="Pa53"/>
        <w:spacing w:before="120" w:after="120"/>
        <w:rPr>
          <w:rFonts w:ascii="Palatino Linotype" w:hAnsi="Palatino Linotype" w:cs="Palatino Light"/>
          <w:color w:val="000000"/>
          <w:sz w:val="20"/>
          <w:szCs w:val="20"/>
        </w:rPr>
      </w:pPr>
      <w:r>
        <w:rPr>
          <w:rFonts w:ascii="Times New Roman" w:eastAsia="Palatino Linotype" w:hAnsi="Times New Roman" w:cs="Times New Roman"/>
          <w:b/>
          <w:color w:val="005F98"/>
          <w:sz w:val="20"/>
          <w:szCs w:val="20"/>
        </w:rPr>
        <w:t>STRATEGIC OPPORTUNITIES</w:t>
      </w:r>
      <w:r w:rsidRPr="00D25443">
        <w:rPr>
          <w:rFonts w:ascii="Palatino Linotype" w:eastAsia="Palatino Linotype" w:hAnsi="Palatino Linotype" w:cs="Times New Roman"/>
          <w:b/>
          <w:color w:val="005F98"/>
          <w:sz w:val="20"/>
          <w:szCs w:val="20"/>
        </w:rPr>
        <w:t xml:space="preserve">. </w:t>
      </w:r>
      <w:r w:rsidRPr="00D25443">
        <w:rPr>
          <w:rFonts w:ascii="Palatino Linotype" w:hAnsi="Palatino Linotype" w:cs="Palatino Light"/>
          <w:color w:val="000000"/>
          <w:sz w:val="20"/>
          <w:szCs w:val="20"/>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D25443" w:rsidRPr="00D25443" w:rsidRDefault="00D25443" w:rsidP="00D25443">
      <w:pPr>
        <w:widowControl/>
        <w:spacing w:after="120" w:line="191" w:lineRule="atLeast"/>
        <w:textAlignment w:val="auto"/>
        <w:rPr>
          <w:rFonts w:ascii="Palatino Linotype" w:eastAsiaTheme="minorHAnsi" w:hAnsi="Palatino Linotype" w:cs="Palatino Light"/>
          <w:sz w:val="20"/>
          <w:szCs w:val="20"/>
        </w:rPr>
      </w:pPr>
      <w:r w:rsidRPr="00D25443">
        <w:rPr>
          <w:rFonts w:ascii="Palatino Linotype" w:eastAsiaTheme="minorHAnsi" w:hAnsi="Palatino Linotype" w:cs="Palatino Light"/>
          <w:sz w:val="20"/>
          <w:szCs w:val="20"/>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r w:rsidRPr="00D25443">
        <w:rPr>
          <w:rFonts w:ascii="Palatino Linotype" w:eastAsiaTheme="minorHAnsi" w:hAnsi="Palatino Linotype" w:cs="Palatino Light"/>
          <w:sz w:val="20"/>
          <w:szCs w:val="20"/>
        </w:rPr>
        <w:t>See also INTELLIGENT RISKS.</w:t>
      </w:r>
    </w:p>
    <w:p w:rsidR="00D25443" w:rsidRDefault="00D25443" w:rsidP="00D25443">
      <w:pPr>
        <w:autoSpaceDE/>
        <w:autoSpaceDN/>
        <w:adjustRightInd/>
        <w:spacing w:line="230" w:lineRule="exact"/>
        <w:ind w:right="406"/>
        <w:jc w:val="both"/>
        <w:textAlignment w:val="auto"/>
        <w:rPr>
          <w:rFonts w:ascii="Times New Roman" w:eastAsia="Palatino Linotype" w:hAnsi="Times New Roman" w:cs="Times New Roman"/>
          <w:b/>
          <w:color w:val="005F98"/>
          <w:sz w:val="20"/>
          <w:szCs w:val="20"/>
        </w:rPr>
      </w:pPr>
    </w:p>
    <w:p w:rsidR="00860ED1" w:rsidRPr="007778E1" w:rsidRDefault="00860ED1" w:rsidP="00FA1169">
      <w:pPr>
        <w:autoSpaceDE/>
        <w:autoSpaceDN/>
        <w:adjustRightInd/>
        <w:spacing w:line="230" w:lineRule="exact"/>
        <w:ind w:right="40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00D25443">
        <w:rPr>
          <w:rFonts w:ascii="Times New Roman" w:eastAsia="Palatino Linotype" w:hAnsi="Times New Roman" w:cs="Times New Roman"/>
          <w:b/>
          <w:color w:val="005F98"/>
          <w:sz w:val="20"/>
          <w:szCs w:val="20"/>
        </w:rPr>
        <w:t xml:space="preserve"> </w:t>
      </w:r>
      <w:r w:rsidR="00D25443" w:rsidRPr="00D25443">
        <w:rPr>
          <w:rFonts w:ascii="Palatino Linotype" w:hAnsi="Palatino Linotype" w:cs="Palatino Light"/>
          <w:sz w:val="20"/>
          <w:szCs w:val="20"/>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w:t>
      </w:r>
      <w:r w:rsidRPr="00D25443">
        <w:rPr>
          <w:rFonts w:ascii="Palatino Linotype" w:eastAsia="Palatino Linotype" w:hAnsi="Palatino Linotype" w:cs="Times New Roman"/>
          <w:color w:val="231F20"/>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00FA1169" w:rsidRPr="00FA1169">
        <w:rPr>
          <w:rFonts w:ascii="Palatino Light" w:hAnsi="Palatino Light" w:cs="Palatino Light"/>
          <w:color w:val="000000"/>
          <w:sz w:val="19"/>
          <w:szCs w:val="19"/>
        </w:rPr>
        <w:t>Numerical information that shows the direc</w:t>
      </w:r>
      <w:r w:rsidR="00FA1169" w:rsidRPr="00FA1169">
        <w:rPr>
          <w:rFonts w:ascii="Palatino Light" w:hAnsi="Palatino Light" w:cs="Palatino Light"/>
          <w:color w:val="000000"/>
          <w:sz w:val="19"/>
          <w:szCs w:val="19"/>
        </w:rPr>
        <w:softHyphen/>
        <w:t xml:space="preserve">tion and rate of change of your organization’s results or the consistency of its performance over time. Trends show your organization’s performance in a time sequence. </w:t>
      </w:r>
    </w:p>
    <w:p w:rsidR="00FA1169" w:rsidRPr="00FA1169" w:rsidRDefault="00FA1169" w:rsidP="00FA1169">
      <w:pPr>
        <w:pStyle w:val="Pa18"/>
        <w:spacing w:after="120"/>
        <w:rPr>
          <w:rFonts w:ascii="Palatino Light" w:hAnsi="Palatino Light" w:cs="Palatino Light"/>
          <w:color w:val="000000"/>
          <w:sz w:val="19"/>
          <w:szCs w:val="19"/>
        </w:rPr>
      </w:pPr>
      <w:r w:rsidRPr="00FA1169">
        <w:rPr>
          <w:rFonts w:ascii="Palatino Light" w:hAnsi="Palatino Light" w:cs="Palatino Light"/>
          <w:sz w:val="19"/>
          <w:szCs w:val="19"/>
        </w:rPr>
        <w:t>Ascertaining a trend generally requires a minimum of three historical (not projected) data points. Defining a statistically valid trend requires more data points. The cycle time of the process being measured determines the time between the</w:t>
      </w:r>
      <w:r w:rsidRPr="00FA1169">
        <w:rPr>
          <w:rFonts w:ascii="Palatino Light" w:hAnsi="Palatino Light" w:cs="Palatino Light"/>
          <w:b/>
          <w:bCs/>
          <w:sz w:val="19"/>
          <w:szCs w:val="19"/>
        </w:rPr>
        <w:t xml:space="preserve"> </w:t>
      </w:r>
      <w:r w:rsidRPr="00FA1169">
        <w:rPr>
          <w:rFonts w:ascii="Palatino Light" w:hAnsi="Palatino Light" w:cs="Palatino Light"/>
          <w:color w:val="000000"/>
          <w:sz w:val="19"/>
          <w:szCs w:val="19"/>
        </w:rPr>
        <w:t>data points for establishing a trend. Shorter cycle times demand more frequent measurement, while longer cycle times might require longer periods for a meaningful trend.</w:t>
      </w:r>
    </w:p>
    <w:p w:rsidR="00860ED1" w:rsidRPr="007778E1" w:rsidRDefault="00FA1169" w:rsidP="00FA1169">
      <w:pPr>
        <w:autoSpaceDE/>
        <w:autoSpaceDN/>
        <w:adjustRightInd/>
        <w:spacing w:line="230" w:lineRule="exact"/>
        <w:ind w:right="365"/>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Examples of trends called for by the Criteria and scoring guidelines include data on product performance, results for customer and workforce satisfaction and dissatisfaction, financial performance, marketplace performance, and opera</w:t>
      </w:r>
      <w:r w:rsidRPr="00FA1169">
        <w:rPr>
          <w:rFonts w:ascii="Palatino Light" w:eastAsiaTheme="minorHAnsi" w:hAnsi="Palatino Light" w:cs="Palatino Light"/>
          <w:sz w:val="19"/>
          <w:szCs w:val="19"/>
        </w:rPr>
        <w:softHyphen/>
        <w:t>tional performance, such as cycle time and productivity</w:t>
      </w:r>
      <w:r w:rsidR="00860ED1" w:rsidRPr="007778E1">
        <w:rPr>
          <w:rFonts w:ascii="Times New Roman" w:eastAsia="Palatino Linotype" w:hAnsi="Times New Roman" w:cs="Times New Roman"/>
          <w:color w:val="231F20"/>
          <w:w w:val="95"/>
          <w:sz w:val="20"/>
          <w:szCs w:val="20"/>
        </w:rPr>
        <w:t>.</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00FA1169" w:rsidRPr="00FA1169">
        <w:rPr>
          <w:rFonts w:ascii="Palatino Light" w:hAnsi="Palatino Light" w:cs="Palatino Light"/>
          <w:color w:val="000000"/>
          <w:sz w:val="19"/>
          <w:szCs w:val="19"/>
        </w:rPr>
        <w:t xml:space="preserve">The perceived worth of a product, process, asset, or function relative to its cost and possible alternatives. </w:t>
      </w:r>
    </w:p>
    <w:p w:rsidR="00860ED1" w:rsidRPr="007778E1" w:rsidRDefault="00FA1169"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Organizations frequently use value considerations to deter</w:t>
      </w:r>
      <w:r w:rsidRPr="00FA1169">
        <w:rPr>
          <w:rFonts w:ascii="Palatino Light" w:eastAsiaTheme="minorHAnsi" w:hAnsi="Palatino Light" w:cs="Palatino Light"/>
          <w:sz w:val="19"/>
          <w:szCs w:val="19"/>
        </w:rPr>
        <w:softHyphen/>
        <w:t>mine the benefits of various options relative to their costs, such as the value of various product and service combina</w:t>
      </w:r>
      <w:r w:rsidRPr="00FA1169">
        <w:rPr>
          <w:rFonts w:ascii="Palatino Light" w:eastAsiaTheme="minorHAnsi" w:hAnsi="Palatino Light" w:cs="Palatino Light"/>
          <w:sz w:val="19"/>
          <w:szCs w:val="19"/>
        </w:rPr>
        <w:softHyphen/>
        <w:t>tions to customers. Your organization needs to understand what different stakeholder groups value and then deliver value to each group. This frequently requires balancing value among customers and other stakeholders, such as your workforce and the community</w:t>
      </w:r>
      <w:r w:rsidR="00860ED1" w:rsidRPr="007778E1">
        <w:rPr>
          <w:rFonts w:ascii="Times New Roman" w:eastAsia="Palatino Linotype"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00FA1169" w:rsidRPr="00FA1169">
        <w:rPr>
          <w:rFonts w:cs="Palatino Light"/>
          <w:sz w:val="20"/>
          <w:szCs w:val="20"/>
        </w:rPr>
        <w:t>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Examples of values include demonstrating integrity and fairness in all interactions, exceeding customer expectations, valuing individuals and diversity, protecting the environment, and striving for performance excellence every day</w:t>
      </w:r>
      <w:r w:rsidRPr="007778E1">
        <w:rPr>
          <w:rFonts w:ascii="Times New Roman" w:eastAsia="Palatino Linotype" w:hAnsi="Times New Roman" w:cs="Times New Roman"/>
          <w:color w:val="231F20"/>
          <w:spacing w:val="-1"/>
          <w:sz w:val="20"/>
          <w:szCs w:val="20"/>
        </w:rPr>
        <w:t>.</w:t>
      </w:r>
    </w:p>
    <w:p w:rsidR="00860ED1" w:rsidRPr="007778E1" w:rsidRDefault="00860ED1" w:rsidP="00FA1169">
      <w:pPr>
        <w:autoSpaceDE/>
        <w:autoSpaceDN/>
        <w:adjustRightInd/>
        <w:spacing w:before="56" w:line="240" w:lineRule="auto"/>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00FA1169">
        <w:rPr>
          <w:rFonts w:cs="Palatino Light"/>
          <w:sz w:val="19"/>
          <w:szCs w:val="19"/>
        </w:rPr>
        <w:t>Your organization’s desired future state. The vision describes where your organization is headed, what it intends to be, or how it wishes to be perceived in the future</w:t>
      </w:r>
      <w:r w:rsidRPr="007778E1">
        <w:rPr>
          <w:rFonts w:ascii="Times New Roman" w:eastAsia="Palatino Linotype" w:hAnsi="Times New Roman" w:cs="Times New Roman"/>
          <w:color w:val="231F20"/>
          <w:sz w:val="20"/>
          <w:szCs w:val="20"/>
        </w:rPr>
        <w:t>.</w:t>
      </w:r>
    </w:p>
    <w:p w:rsidR="00860ED1" w:rsidRPr="007778E1" w:rsidRDefault="00860ED1" w:rsidP="00860ED1">
      <w:pPr>
        <w:spacing w:before="13"/>
        <w:textAlignment w:val="auto"/>
        <w:rPr>
          <w:rFonts w:ascii="Times New Roman" w:eastAsia="Palatino Linotype" w:hAnsi="Times New Roman" w:cs="Times New Roman"/>
          <w:sz w:val="20"/>
          <w:szCs w:val="20"/>
        </w:rPr>
      </w:pPr>
    </w:p>
    <w:p w:rsidR="00860ED1" w:rsidRPr="007778E1" w:rsidRDefault="007778E1" w:rsidP="00FA1169">
      <w:pPr>
        <w:spacing w:line="230" w:lineRule="exact"/>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00860ED1" w:rsidRPr="007778E1">
        <w:rPr>
          <w:rFonts w:ascii="Times New Roman" w:hAnsi="Times New Roman" w:cs="Times New Roman"/>
          <w:b/>
          <w:color w:val="005F98"/>
          <w:sz w:val="20"/>
          <w:szCs w:val="20"/>
        </w:rPr>
        <w:t>.</w:t>
      </w:r>
      <w:r w:rsidR="00860ED1" w:rsidRPr="007778E1">
        <w:rPr>
          <w:rFonts w:ascii="Times New Roman" w:hAnsi="Times New Roman" w:cs="Times New Roman"/>
          <w:b/>
          <w:color w:val="005F98"/>
          <w:spacing w:val="-5"/>
          <w:sz w:val="20"/>
          <w:szCs w:val="20"/>
        </w:rPr>
        <w:t xml:space="preserve"> </w:t>
      </w:r>
      <w:r w:rsidR="00FA1169">
        <w:rPr>
          <w:rFonts w:cs="Palatino Light"/>
          <w:sz w:val="19"/>
          <w:szCs w:val="19"/>
        </w:rPr>
        <w:t>Your process for capturing customer-related information. Voice-of-the-customer processes are intended to be proactive and continuously innovative to capture stated, unstated, and anticipated customer requirements, expectations, and desires. The goal is to achieve customer engagement. Listening to the voice of the customer might include gathering and integrating vari</w:t>
      </w:r>
      <w:r w:rsidR="00FA1169">
        <w:rPr>
          <w:rFonts w:cs="Palatino Light"/>
          <w:sz w:val="19"/>
          <w:szCs w:val="19"/>
        </w:rPr>
        <w:softHyphen/>
        <w:t>ous types of customer data, such as survey data, focus group findings, social media data and commentary, warranty data, marketing and sales information, and complaint data, that affect customers’ purchasing and engagement decisions</w:t>
      </w:r>
      <w:r w:rsidR="00860ED1" w:rsidRPr="007778E1">
        <w:rPr>
          <w:rFonts w:ascii="Times New Roman" w:hAnsi="Times New Roman" w:cs="Times New Roman"/>
          <w:color w:val="231F20"/>
          <w:w w:val="95"/>
          <w:sz w:val="20"/>
          <w:szCs w:val="20"/>
        </w:rPr>
        <w:t>.</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00FA1169" w:rsidRPr="00FA1169">
        <w:rPr>
          <w:rFonts w:ascii="Palatino Light" w:hAnsi="Palatino Light" w:cs="Palatino Light"/>
          <w:color w:val="000000"/>
          <w:sz w:val="19"/>
          <w:szCs w:val="19"/>
        </w:rPr>
        <w:t xml:space="preserve">Your organization’s most important internal value-creation processes. They might include product design, production, and delivery; customer support; supply-chain management; business; and support processes. They are the processes that involve the majority of your organization’s workforce. </w:t>
      </w:r>
    </w:p>
    <w:p w:rsidR="00860ED1" w:rsidRPr="007778E1" w:rsidRDefault="00FA1169" w:rsidP="00FA1169">
      <w:pPr>
        <w:widowControl/>
        <w:spacing w:after="120" w:line="191" w:lineRule="atLeast"/>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Your key work processes frequently relate to your core com</w:t>
      </w:r>
      <w:r w:rsidRPr="00FA1169">
        <w:rPr>
          <w:rFonts w:ascii="Palatino Light" w:eastAsiaTheme="minorHAnsi" w:hAnsi="Palatino Light" w:cs="Palatino Light"/>
          <w:sz w:val="19"/>
          <w:szCs w:val="19"/>
        </w:rPr>
        <w:softHyphen/>
        <w:t>petencies, the factors that determine your success relative to competitors, and the factors your senior leaders consider important for business growth. Your key work processes are always accomplished by your workforce.</w:t>
      </w:r>
    </w:p>
    <w:p w:rsidR="00FA1169" w:rsidRPr="00FA1169" w:rsidRDefault="00860ED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00FA1169" w:rsidRPr="00FA1169">
        <w:rPr>
          <w:rFonts w:ascii="Palatino Light" w:hAnsi="Palatino Light" w:cs="Palatino Light"/>
          <w:color w:val="000000"/>
          <w:sz w:val="19"/>
          <w:szCs w:val="19"/>
        </w:rPr>
        <w:t xml:space="preserve">How your organization’s work is accomplished, consisting of the internal work processes and external resources you need to develop and produce products, deliver them to your customers, and succeed in your marketplace. Work systems involve your workforce, your key suppliers and partners, your contractors, your collaborators, and other components of the supply chain needed to produce and deliver your products and carry out your business and support processes. </w:t>
      </w:r>
    </w:p>
    <w:p w:rsidR="00860ED1" w:rsidRPr="007778E1" w:rsidRDefault="00FA1169" w:rsidP="00FA1169">
      <w:pPr>
        <w:autoSpaceDE/>
        <w:autoSpaceDN/>
        <w:adjustRightInd/>
        <w:spacing w:line="230" w:lineRule="exact"/>
        <w:ind w:right="82"/>
        <w:textAlignment w:val="auto"/>
        <w:rPr>
          <w:rFonts w:ascii="Times New Roman" w:eastAsia="Palatino Linotype" w:hAnsi="Times New Roman" w:cs="Times New Roman"/>
          <w:color w:val="auto"/>
          <w:sz w:val="20"/>
          <w:szCs w:val="20"/>
        </w:rPr>
      </w:pPr>
      <w:r w:rsidRPr="00FA1169">
        <w:rPr>
          <w:rFonts w:ascii="Palatino Light" w:eastAsiaTheme="minorHAnsi" w:hAnsi="Palatino Light" w:cs="Palatino Light"/>
          <w:sz w:val="19"/>
          <w:szCs w:val="19"/>
        </w:rPr>
        <w:t>Decisions about work systems are strategic. These decisions involve protecting and capitalizing on core competencies and deciding what should be procured from or produced outside your organization in order to be efficient and sustainable in your marketplace.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r w:rsidR="00FA1169" w:rsidRPr="00FA1169">
        <w:rPr>
          <w:rFonts w:cs="Palatino Light"/>
          <w:sz w:val="19"/>
          <w:szCs w:val="19"/>
        </w:rPr>
        <w:t xml:space="preserve"> </w:t>
      </w:r>
      <w:r w:rsidR="00FA1169" w:rsidRPr="00FA1169">
        <w:rPr>
          <w:rFonts w:ascii="Times New Roman" w:hAnsi="Times New Roman" w:cs="Times New Roman"/>
          <w:sz w:val="19"/>
          <w:szCs w:val="19"/>
        </w:rPr>
        <w:t>Your workforce includes team leaders, supervisors, and managers at all levels.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FA1169" w:rsidRDefault="00860ED1"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007778E1" w:rsidRPr="00FA1169">
        <w:rPr>
          <w:rFonts w:ascii="Palatino Linotype" w:eastAsia="Palatino Linotype" w:hAnsi="Palatino Linotype" w:cs="Times New Roman"/>
          <w:color w:val="231F20"/>
          <w:spacing w:val="-8"/>
          <w:sz w:val="20"/>
          <w:szCs w:val="20"/>
        </w:rPr>
        <w:t>Your</w:t>
      </w:r>
      <w:r w:rsidR="007778E1" w:rsidRPr="00FA1169">
        <w:rPr>
          <w:rFonts w:ascii="Palatino Linotype" w:eastAsia="Palatino Linotype" w:hAnsi="Palatino Linotype" w:cs="Times New Roman"/>
          <w:color w:val="231F20"/>
          <w:sz w:val="20"/>
          <w:szCs w:val="20"/>
        </w:rPr>
        <w:t xml:space="preserve"> </w:t>
      </w:r>
      <w:r w:rsidR="007778E1" w:rsidRPr="00FA1169">
        <w:rPr>
          <w:rFonts w:ascii="Palatino Linotype" w:eastAsia="Palatino Linotype" w:hAnsi="Palatino Linotype" w:cs="Times New Roman"/>
          <w:color w:val="231F20"/>
          <w:spacing w:val="31"/>
          <w:sz w:val="20"/>
          <w:szCs w:val="20"/>
        </w:rPr>
        <w:t>organization’s</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sz w:val="20"/>
          <w:szCs w:val="20"/>
        </w:rPr>
        <w:t>ability</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z w:val="20"/>
          <w:szCs w:val="20"/>
        </w:rPr>
        <w:t>to</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accomplish</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z w:val="20"/>
          <w:szCs w:val="20"/>
        </w:rPr>
        <w:t>its</w:t>
      </w:r>
      <w:r w:rsidRPr="00FA1169">
        <w:rPr>
          <w:rFonts w:ascii="Palatino Linotype" w:eastAsia="Palatino Linotype" w:hAnsi="Palatino Linotype" w:cs="Times New Roman"/>
          <w:color w:val="231F20"/>
          <w:spacing w:val="-28"/>
          <w:sz w:val="20"/>
          <w:szCs w:val="20"/>
        </w:rPr>
        <w:t xml:space="preserve"> </w:t>
      </w:r>
      <w:r w:rsidRPr="00FA1169">
        <w:rPr>
          <w:rFonts w:ascii="Palatino Linotype" w:eastAsia="Palatino Linotype" w:hAnsi="Palatino Linotype" w:cs="Times New Roman"/>
          <w:color w:val="231F20"/>
          <w:spacing w:val="-2"/>
          <w:sz w:val="20"/>
          <w:szCs w:val="20"/>
        </w:rPr>
        <w:t>work</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processes</w:t>
      </w:r>
      <w:r w:rsidRPr="00FA1169">
        <w:rPr>
          <w:rFonts w:ascii="Palatino Linotype" w:eastAsia="Palatino Linotype" w:hAnsi="Palatino Linotype" w:cs="Times New Roman"/>
          <w:color w:val="231F20"/>
          <w:spacing w:val="-27"/>
          <w:sz w:val="20"/>
          <w:szCs w:val="20"/>
        </w:rPr>
        <w:t xml:space="preserve"> </w:t>
      </w:r>
      <w:r w:rsidRPr="00FA1169">
        <w:rPr>
          <w:rFonts w:ascii="Palatino Linotype" w:eastAsia="Palatino Linotype" w:hAnsi="Palatino Linotype" w:cs="Times New Roman"/>
          <w:color w:val="231F20"/>
          <w:spacing w:val="-2"/>
          <w:sz w:val="20"/>
          <w:szCs w:val="20"/>
        </w:rPr>
        <w:t>through</w:t>
      </w:r>
      <w:r w:rsidRPr="00FA1169">
        <w:rPr>
          <w:rFonts w:ascii="Palatino Linotype" w:eastAsia="Palatino Linotype" w:hAnsi="Palatino Linotype" w:cs="Times New Roman"/>
          <w:color w:val="231F20"/>
          <w:spacing w:val="23"/>
          <w:w w:val="95"/>
          <w:sz w:val="20"/>
          <w:szCs w:val="20"/>
        </w:rPr>
        <w:t xml:space="preserve"> </w:t>
      </w:r>
      <w:r w:rsidRPr="00FA1169">
        <w:rPr>
          <w:rFonts w:ascii="Palatino Linotype" w:eastAsia="Palatino Linotype" w:hAnsi="Palatino Linotype" w:cs="Times New Roman"/>
          <w:color w:val="231F20"/>
          <w:w w:val="95"/>
          <w:sz w:val="20"/>
          <w:szCs w:val="20"/>
        </w:rPr>
        <w:t>its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spacing w:val="-2"/>
          <w:w w:val="95"/>
          <w:sz w:val="20"/>
          <w:szCs w:val="20"/>
        </w:rPr>
        <w:t>people’s</w:t>
      </w:r>
      <w:r w:rsidRPr="00FA1169">
        <w:rPr>
          <w:rFonts w:ascii="Palatino Linotype" w:eastAsia="Palatino Linotype" w:hAnsi="Palatino Linotype" w:cs="Times New Roman"/>
          <w:color w:val="231F20"/>
          <w:spacing w:val="2"/>
          <w:w w:val="95"/>
          <w:sz w:val="20"/>
          <w:szCs w:val="20"/>
        </w:rPr>
        <w:t xml:space="preserve"> </w:t>
      </w:r>
      <w:r w:rsidRPr="00FA1169">
        <w:rPr>
          <w:rFonts w:ascii="Palatino Linotype" w:eastAsia="Palatino Linotype" w:hAnsi="Palatino Linotype" w:cs="Times New Roman"/>
          <w:color w:val="231F20"/>
          <w:w w:val="95"/>
          <w:sz w:val="20"/>
          <w:szCs w:val="20"/>
        </w:rPr>
        <w:t>knowledge,</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skills,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abilities,</w:t>
      </w:r>
      <w:r w:rsidRPr="00FA1169">
        <w:rPr>
          <w:rFonts w:ascii="Palatino Linotype" w:eastAsia="Palatino Linotype" w:hAnsi="Palatino Linotype" w:cs="Times New Roman"/>
          <w:color w:val="231F20"/>
          <w:spacing w:val="-4"/>
          <w:w w:val="95"/>
          <w:sz w:val="20"/>
          <w:szCs w:val="20"/>
        </w:rPr>
        <w:t xml:space="preserve"> </w:t>
      </w:r>
      <w:r w:rsidRPr="00FA1169">
        <w:rPr>
          <w:rFonts w:ascii="Palatino Linotype" w:eastAsia="Palatino Linotype" w:hAnsi="Palatino Linotype" w:cs="Times New Roman"/>
          <w:color w:val="231F20"/>
          <w:w w:val="95"/>
          <w:sz w:val="20"/>
          <w:szCs w:val="20"/>
        </w:rPr>
        <w:t>and</w:t>
      </w:r>
      <w:r w:rsidRPr="00FA1169">
        <w:rPr>
          <w:rFonts w:ascii="Palatino Linotype" w:eastAsia="Palatino Linotype" w:hAnsi="Palatino Linotype" w:cs="Times New Roman"/>
          <w:color w:val="231F20"/>
          <w:spacing w:val="25"/>
          <w:w w:val="95"/>
          <w:sz w:val="20"/>
          <w:szCs w:val="20"/>
        </w:rPr>
        <w:t xml:space="preserve"> </w:t>
      </w:r>
      <w:r w:rsidRPr="00FA1169">
        <w:rPr>
          <w:rFonts w:ascii="Palatino Linotype" w:eastAsia="Palatino Linotype" w:hAnsi="Palatino Linotype" w:cs="Times New Roman"/>
          <w:color w:val="231F20"/>
          <w:sz w:val="20"/>
          <w:szCs w:val="20"/>
        </w:rPr>
        <w:t>competencies.</w:t>
      </w: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231F20"/>
          <w:sz w:val="20"/>
          <w:szCs w:val="20"/>
        </w:rPr>
      </w:pPr>
    </w:p>
    <w:p w:rsidR="00FA1169" w:rsidRPr="00FA1169" w:rsidRDefault="00FA1169" w:rsidP="00FA1169">
      <w:pPr>
        <w:autoSpaceDE/>
        <w:autoSpaceDN/>
        <w:adjustRightInd/>
        <w:spacing w:line="230" w:lineRule="exact"/>
        <w:ind w:right="100"/>
        <w:textAlignment w:val="auto"/>
        <w:rPr>
          <w:rFonts w:ascii="Palatino Linotype" w:eastAsia="Palatino Linotype" w:hAnsi="Palatino Linotype" w:cs="Times New Roman"/>
          <w:color w:val="auto"/>
          <w:sz w:val="20"/>
          <w:szCs w:val="20"/>
        </w:rPr>
      </w:pPr>
      <w:r w:rsidRPr="00FA1169">
        <w:rPr>
          <w:rFonts w:ascii="Palatino Linotype" w:hAnsi="Palatino Linotype" w:cs="Palatino Light"/>
          <w:sz w:val="20"/>
          <w:szCs w:val="20"/>
        </w:rPr>
        <w:t>Capability may include the ability to build and sustain rela</w:t>
      </w:r>
      <w:r w:rsidRPr="00FA1169">
        <w:rPr>
          <w:rFonts w:ascii="Palatino Linotype" w:hAnsi="Palatino Linotype" w:cs="Palatino Light"/>
          <w:sz w:val="20"/>
          <w:szCs w:val="20"/>
        </w:rPr>
        <w:softHyphen/>
        <w:t>tionships with customers; to innovate and transition to new technologies; to develop new products and work processes; and to meet changing business, market, and regulatory demands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FA1169">
      <w:pPr>
        <w:autoSpaceDE/>
        <w:autoSpaceDN/>
        <w:adjustRightInd/>
        <w:spacing w:line="230" w:lineRule="exact"/>
        <w:ind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00FA1169">
        <w:rPr>
          <w:rFonts w:cs="Palatino Light"/>
          <w:sz w:val="19"/>
          <w:szCs w:val="19"/>
        </w:rPr>
        <w:t>Your organization’s ability to ensure sufficient staffing levels to accomplish its work processes and deliver your products to custom</w:t>
      </w:r>
      <w:r w:rsidR="00FA1169">
        <w:rPr>
          <w:rFonts w:cs="Palatino Light"/>
          <w:sz w:val="19"/>
          <w:szCs w:val="19"/>
        </w:rPr>
        <w:softHyphen/>
        <w:t>ers, including the ability to meet seasonal or varying demand levels.</w:t>
      </w:r>
    </w:p>
    <w:p w:rsidR="00FA1169" w:rsidRPr="00FA1169" w:rsidRDefault="007778E1" w:rsidP="00FA1169">
      <w:pPr>
        <w:pStyle w:val="Pa53"/>
        <w:spacing w:before="120" w:after="120"/>
        <w:rPr>
          <w:rFonts w:ascii="Palatino Light" w:hAnsi="Palatino Light" w:cs="Palatino Light"/>
          <w:color w:val="000000"/>
          <w:sz w:val="19"/>
          <w:szCs w:val="19"/>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9"/>
          <w:sz w:val="20"/>
          <w:szCs w:val="20"/>
        </w:rPr>
        <w:t xml:space="preserve"> </w:t>
      </w:r>
      <w:r w:rsidR="00FA1169" w:rsidRPr="00FA1169">
        <w:rPr>
          <w:rFonts w:ascii="Palatino Light" w:hAnsi="Palatino Light" w:cs="Palatino Light"/>
          <w:color w:val="000000"/>
          <w:sz w:val="19"/>
          <w:szCs w:val="19"/>
        </w:rPr>
        <w:t>The extent of workforce members’ emotional and intellectual commitment to accomplishing your organization’s work, mission, and vision. Organizations with high levels of workforce engage</w:t>
      </w:r>
      <w:r w:rsidR="00FA1169" w:rsidRPr="00FA1169">
        <w:rPr>
          <w:rFonts w:ascii="Palatino Light" w:hAnsi="Palatino Light" w:cs="Palatino Light"/>
          <w:color w:val="000000"/>
          <w:sz w:val="19"/>
          <w:szCs w:val="19"/>
        </w:rPr>
        <w:softHyphen/>
        <w:t xml:space="preserve">ment are often characterized by high-performance work environments in which people are motivated to do their utmost for their customers’ benefit and the organization’s success. </w:t>
      </w:r>
    </w:p>
    <w:p w:rsidR="00860ED1" w:rsidRPr="007778E1" w:rsidRDefault="00FA1169" w:rsidP="00FA1169">
      <w:pPr>
        <w:autoSpaceDE/>
        <w:autoSpaceDN/>
        <w:adjustRightInd/>
        <w:spacing w:line="230" w:lineRule="exact"/>
        <w:ind w:right="100"/>
        <w:textAlignment w:val="auto"/>
        <w:rPr>
          <w:rFonts w:ascii="Times New Roman" w:eastAsia="Palatino Linotype" w:hAnsi="Times New Roman" w:cs="Times New Roman"/>
          <w:color w:val="231F20"/>
          <w:sz w:val="20"/>
          <w:szCs w:val="20"/>
        </w:rPr>
        <w:sectPr w:rsidR="00860ED1" w:rsidRPr="007778E1" w:rsidSect="005C7B52">
          <w:type w:val="continuous"/>
          <w:pgSz w:w="10080" w:h="14400"/>
          <w:pgMar w:top="820" w:right="620" w:bottom="280" w:left="860" w:header="0" w:footer="0" w:gutter="0"/>
          <w:cols w:num="2" w:space="720"/>
        </w:sectPr>
      </w:pPr>
      <w:r w:rsidRPr="00FA1169">
        <w:rPr>
          <w:rFonts w:ascii="Palatino Light" w:eastAsiaTheme="minorHAnsi" w:hAnsi="Palatino Light" w:cs="Palatino Light"/>
          <w:sz w:val="19"/>
          <w:szCs w:val="19"/>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FA1169">
        <w:rPr>
          <w:rFonts w:ascii="Palatino Light" w:eastAsiaTheme="minorHAnsi" w:hAnsi="Palatino Light" w:cs="Palatino Light"/>
          <w:sz w:val="19"/>
          <w:szCs w:val="19"/>
        </w:rPr>
        <w:softHyphen/>
        <w:t>formance. Key factors contributing to engagement include training and career development, effective recognition and reward systems, equal opportunity and fair treatment, and family-friendliness.</w:t>
      </w: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Palatino Linotype" w:hAnsi="Times New Roman" w:cs="Times New Roman"/>
          <w:color w:val="231F20"/>
          <w:sz w:val="20"/>
          <w:szCs w:val="20"/>
        </w:rPr>
        <w:br w:type="column"/>
      </w:r>
    </w:p>
    <w:p w:rsidR="00B060F6" w:rsidRPr="007778E1" w:rsidRDefault="00B060F6"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sectPr w:rsidR="00B060F6" w:rsidRPr="007778E1" w:rsidSect="00860ED1">
          <w:type w:val="continuous"/>
          <w:pgSz w:w="10080" w:h="14400"/>
          <w:pgMar w:top="820" w:right="620" w:bottom="280" w:left="860" w:header="0" w:footer="0" w:gutter="0"/>
          <w:cols w:num="2" w:space="720" w:equalWidth="0">
            <w:col w:w="4055" w:space="385"/>
            <w:col w:w="4160"/>
          </w:cols>
        </w:sectPr>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No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item requirements is evident; information is </w:t>
            </w:r>
            <w:r>
              <w:rPr>
                <w:rFonts w:ascii="Palatino-Light-SC830" w:eastAsiaTheme="minorHAnsi" w:hAnsi="Palatino-Light-SC830" w:cs="Palatino-Light-SC830"/>
                <w:sz w:val="16"/>
                <w:szCs w:val="16"/>
              </w:rPr>
              <w:t>ANECDOTAL</w:t>
            </w:r>
            <w:r>
              <w:rPr>
                <w:rFonts w:ascii="Palatino-Light" w:eastAsiaTheme="minorHAnsi" w:hAnsi="Palatino-Light" w:cs="Palatino-Light"/>
                <w:sz w:val="19"/>
                <w:szCs w:val="19"/>
              </w:rPr>
              <w: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An </w:t>
            </w:r>
            <w:r>
              <w:rPr>
                <w:rFonts w:ascii="Palatino-Light-SC830" w:eastAsiaTheme="minorHAnsi" w:hAnsi="Palatino-Light-SC830" w:cs="Palatino-Light-SC830"/>
                <w:sz w:val="16"/>
                <w:szCs w:val="16"/>
              </w:rPr>
              <w:t>EFFECTIVE</w:t>
            </w:r>
            <w:r>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SYSTEMATIC APPROACH</w:t>
            </w:r>
            <w:r>
              <w:rPr>
                <w:rFonts w:ascii="Palatino-Light" w:eastAsiaTheme="minorHAnsi" w:hAnsi="Palatino-Light" w:cs="Palatino-Light"/>
                <w:sz w:val="19"/>
                <w:szCs w:val="19"/>
              </w:rPr>
              <w:t xml:space="preserve">,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3478C1" w:rsidRPr="00860ED1" w:rsidRDefault="003478C1" w:rsidP="003478C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pPr>
        <w:textAlignment w:val="auto"/>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There are no organizational </w:t>
            </w:r>
            <w:r>
              <w:rPr>
                <w:rFonts w:ascii="Palatino-Light-SC830" w:eastAsiaTheme="minorHAnsi" w:hAnsi="Palatino-Light-SC830" w:cs="Palatino-Light-SC830"/>
                <w:sz w:val="16"/>
                <w:szCs w:val="16"/>
              </w:rPr>
              <w:t>PERFORMANCE RESULTS</w:t>
            </w:r>
            <w:r>
              <w:rPr>
                <w:rFonts w:ascii="Palatino-Light-SC830" w:eastAsiaTheme="minorHAnsi" w:hAnsi="Palatino-Light-SC830" w:cs="Palatino-Light-SC830"/>
                <w:sz w:val="19"/>
                <w:szCs w:val="19"/>
              </w:rPr>
              <w:t xml:space="preserve">, </w:t>
            </w:r>
            <w:r>
              <w:rPr>
                <w:rFonts w:ascii="Palatino-Light" w:eastAsiaTheme="minorHAnsi" w:hAnsi="Palatino-Light" w:cs="Palatino-Light"/>
                <w:sz w:val="19"/>
                <w:szCs w:val="19"/>
              </w:rPr>
              <w:t xml:space="preserve">or the </w:t>
            </w:r>
            <w:r>
              <w:rPr>
                <w:rFonts w:ascii="Palatino-Light-SC830" w:eastAsiaTheme="minorHAnsi" w:hAnsi="Palatino-Light-SC830" w:cs="Palatino-Light-SC830"/>
                <w:sz w:val="16"/>
                <w:szCs w:val="16"/>
              </w:rPr>
              <w:t xml:space="preserve">RESULTS </w:t>
            </w:r>
            <w:r>
              <w:rPr>
                <w:rFonts w:ascii="Palatino-Light" w:eastAsiaTheme="minorHAnsi" w:hAnsi="Palatino-Light" w:cs="Palatino-Light"/>
                <w:sz w:val="19"/>
                <w:szCs w:val="19"/>
              </w:rPr>
              <w:t>reported are poor.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 few organizational </w:t>
            </w:r>
            <w:r>
              <w:rPr>
                <w:rFonts w:ascii="Palatino-Light-SC830" w:eastAsiaTheme="minorHAnsi" w:hAnsi="Palatino-Light-SC830" w:cs="Palatino-Light-SC830"/>
                <w:sz w:val="16"/>
                <w:szCs w:val="16"/>
              </w:rPr>
              <w:t xml:space="preserve">PERFORMANCE RESULTS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 xml:space="preserve">of the item, and early good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are evident.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Good organizational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item.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p>
          <w:p w:rsidR="003478C1" w:rsidRPr="00860ED1" w:rsidRDefault="003478C1" w:rsidP="003478C1">
            <w:pPr>
              <w:textAlignment w:val="auto"/>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3478C1" w:rsidRPr="00860ED1" w:rsidRDefault="003478C1">
      <w:pPr>
        <w:textAlignment w:val="auto"/>
      </w:pPr>
    </w:p>
    <w:sectPr w:rsidR="003478C1" w:rsidRPr="00860ED1" w:rsidSect="003A1F67">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20" w:rsidRDefault="00540720" w:rsidP="00860ED1">
      <w:pPr>
        <w:spacing w:line="240" w:lineRule="auto"/>
      </w:pPr>
      <w:r>
        <w:separator/>
      </w:r>
    </w:p>
  </w:endnote>
  <w:endnote w:type="continuationSeparator" w:id="0">
    <w:p w:rsidR="00540720" w:rsidRDefault="00540720" w:rsidP="0086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D" w:rsidRDefault="00DB289D">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A4D82E6" wp14:editId="1AA39DFB">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9D" w:rsidRDefault="00DB289D">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82E6"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DB289D" w:rsidRDefault="00DB289D">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1F0534B" wp14:editId="4BB8250F">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9D" w:rsidRDefault="00DB289D">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534B"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DB289D" w:rsidRDefault="00DB289D">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9D" w:rsidRDefault="00DB289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20" w:rsidRDefault="00540720" w:rsidP="00860ED1">
      <w:pPr>
        <w:spacing w:line="240" w:lineRule="auto"/>
      </w:pPr>
      <w:r>
        <w:separator/>
      </w:r>
    </w:p>
  </w:footnote>
  <w:footnote w:type="continuationSeparator" w:id="0">
    <w:p w:rsidR="00540720" w:rsidRDefault="00540720" w:rsidP="00860E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DF60E6"/>
    <w:multiLevelType w:val="hybridMultilevel"/>
    <w:tmpl w:val="B44EB3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DB0353"/>
    <w:multiLevelType w:val="hybridMultilevel"/>
    <w:tmpl w:val="AF298F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81D5B"/>
    <w:multiLevelType w:val="hybridMultilevel"/>
    <w:tmpl w:val="9208CFB8"/>
    <w:lvl w:ilvl="0" w:tplc="E20C75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1D63FBD"/>
    <w:multiLevelType w:val="hybridMultilevel"/>
    <w:tmpl w:val="7CF069A0"/>
    <w:lvl w:ilvl="0" w:tplc="A006AE6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D970E53"/>
    <w:multiLevelType w:val="hybridMultilevel"/>
    <w:tmpl w:val="8FBC5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32E0BCA"/>
    <w:multiLevelType w:val="hybridMultilevel"/>
    <w:tmpl w:val="E33AEE54"/>
    <w:lvl w:ilvl="0" w:tplc="50EE34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4"/>
  </w:num>
  <w:num w:numId="3">
    <w:abstractNumId w:val="8"/>
  </w:num>
  <w:num w:numId="4">
    <w:abstractNumId w:val="6"/>
  </w:num>
  <w:num w:numId="5">
    <w:abstractNumId w:val="5"/>
  </w:num>
  <w:num w:numId="6">
    <w:abstractNumId w:val="2"/>
  </w:num>
  <w:num w:numId="7">
    <w:abstractNumId w:val="9"/>
  </w:num>
  <w:num w:numId="8">
    <w:abstractNumId w:val="3"/>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10887"/>
    <w:rsid w:val="000255A4"/>
    <w:rsid w:val="00030A65"/>
    <w:rsid w:val="0004404E"/>
    <w:rsid w:val="00045EA6"/>
    <w:rsid w:val="00094F09"/>
    <w:rsid w:val="000970E5"/>
    <w:rsid w:val="000A5F60"/>
    <w:rsid w:val="000B1364"/>
    <w:rsid w:val="000C33B8"/>
    <w:rsid w:val="000C33D0"/>
    <w:rsid w:val="000E37AB"/>
    <w:rsid w:val="0010323D"/>
    <w:rsid w:val="0011528D"/>
    <w:rsid w:val="00116B90"/>
    <w:rsid w:val="00120C2A"/>
    <w:rsid w:val="0013020F"/>
    <w:rsid w:val="00131362"/>
    <w:rsid w:val="00137DCA"/>
    <w:rsid w:val="00144F9E"/>
    <w:rsid w:val="00167BD9"/>
    <w:rsid w:val="001738B5"/>
    <w:rsid w:val="0017594B"/>
    <w:rsid w:val="00182081"/>
    <w:rsid w:val="00186AAC"/>
    <w:rsid w:val="00186D04"/>
    <w:rsid w:val="00193487"/>
    <w:rsid w:val="001A1DE7"/>
    <w:rsid w:val="001A2E0D"/>
    <w:rsid w:val="001A44A7"/>
    <w:rsid w:val="001B3155"/>
    <w:rsid w:val="001B6725"/>
    <w:rsid w:val="001B7E1B"/>
    <w:rsid w:val="001C04E7"/>
    <w:rsid w:val="001D0B9E"/>
    <w:rsid w:val="001D0EF1"/>
    <w:rsid w:val="001E01C3"/>
    <w:rsid w:val="001F10DA"/>
    <w:rsid w:val="001F4958"/>
    <w:rsid w:val="001F52D2"/>
    <w:rsid w:val="0020088D"/>
    <w:rsid w:val="0020643E"/>
    <w:rsid w:val="00207837"/>
    <w:rsid w:val="00212480"/>
    <w:rsid w:val="0024555E"/>
    <w:rsid w:val="00256BDB"/>
    <w:rsid w:val="002633B7"/>
    <w:rsid w:val="002648FB"/>
    <w:rsid w:val="00267162"/>
    <w:rsid w:val="00276FF5"/>
    <w:rsid w:val="002840CB"/>
    <w:rsid w:val="00286A5E"/>
    <w:rsid w:val="002A1512"/>
    <w:rsid w:val="002A51B9"/>
    <w:rsid w:val="002A670C"/>
    <w:rsid w:val="002B47D5"/>
    <w:rsid w:val="002C394F"/>
    <w:rsid w:val="002D1D7F"/>
    <w:rsid w:val="002D2D33"/>
    <w:rsid w:val="002E3EAA"/>
    <w:rsid w:val="002F6B58"/>
    <w:rsid w:val="003041B9"/>
    <w:rsid w:val="0031146A"/>
    <w:rsid w:val="00311B9E"/>
    <w:rsid w:val="00314685"/>
    <w:rsid w:val="00314E28"/>
    <w:rsid w:val="00316E6F"/>
    <w:rsid w:val="00324F0B"/>
    <w:rsid w:val="003478C1"/>
    <w:rsid w:val="003617FD"/>
    <w:rsid w:val="00370EC9"/>
    <w:rsid w:val="00375BCF"/>
    <w:rsid w:val="003763F0"/>
    <w:rsid w:val="00386009"/>
    <w:rsid w:val="00387CE4"/>
    <w:rsid w:val="00390926"/>
    <w:rsid w:val="003967B7"/>
    <w:rsid w:val="003A1F67"/>
    <w:rsid w:val="003D1600"/>
    <w:rsid w:val="003D4096"/>
    <w:rsid w:val="003E3F95"/>
    <w:rsid w:val="0040150B"/>
    <w:rsid w:val="004062C1"/>
    <w:rsid w:val="0042549A"/>
    <w:rsid w:val="0043091A"/>
    <w:rsid w:val="00431154"/>
    <w:rsid w:val="004343B9"/>
    <w:rsid w:val="004631D5"/>
    <w:rsid w:val="00463B92"/>
    <w:rsid w:val="00463C06"/>
    <w:rsid w:val="00486B16"/>
    <w:rsid w:val="004A2845"/>
    <w:rsid w:val="004B1200"/>
    <w:rsid w:val="004B2414"/>
    <w:rsid w:val="004B663D"/>
    <w:rsid w:val="004C28C0"/>
    <w:rsid w:val="004D3CB0"/>
    <w:rsid w:val="004F03A4"/>
    <w:rsid w:val="004F238A"/>
    <w:rsid w:val="00507C0A"/>
    <w:rsid w:val="00517BA3"/>
    <w:rsid w:val="005218A3"/>
    <w:rsid w:val="0053226F"/>
    <w:rsid w:val="00535001"/>
    <w:rsid w:val="005377BC"/>
    <w:rsid w:val="00540720"/>
    <w:rsid w:val="00544423"/>
    <w:rsid w:val="00553FB2"/>
    <w:rsid w:val="00564722"/>
    <w:rsid w:val="005871BC"/>
    <w:rsid w:val="005A6E3E"/>
    <w:rsid w:val="005B6030"/>
    <w:rsid w:val="005C4FA8"/>
    <w:rsid w:val="005C7B52"/>
    <w:rsid w:val="005D02E8"/>
    <w:rsid w:val="005D371F"/>
    <w:rsid w:val="005D3C60"/>
    <w:rsid w:val="005F0147"/>
    <w:rsid w:val="00614179"/>
    <w:rsid w:val="00646E29"/>
    <w:rsid w:val="006743C8"/>
    <w:rsid w:val="00682FED"/>
    <w:rsid w:val="0069177A"/>
    <w:rsid w:val="00692289"/>
    <w:rsid w:val="006B04D4"/>
    <w:rsid w:val="006B7DE9"/>
    <w:rsid w:val="006C364C"/>
    <w:rsid w:val="006D1962"/>
    <w:rsid w:val="006D2BBA"/>
    <w:rsid w:val="006D459E"/>
    <w:rsid w:val="006E5ABD"/>
    <w:rsid w:val="0073133E"/>
    <w:rsid w:val="00740D39"/>
    <w:rsid w:val="00743F5B"/>
    <w:rsid w:val="00753FE7"/>
    <w:rsid w:val="00754260"/>
    <w:rsid w:val="00767A61"/>
    <w:rsid w:val="007778E1"/>
    <w:rsid w:val="00783A85"/>
    <w:rsid w:val="007B2CAF"/>
    <w:rsid w:val="007B418C"/>
    <w:rsid w:val="007D5130"/>
    <w:rsid w:val="007E3079"/>
    <w:rsid w:val="007E65F7"/>
    <w:rsid w:val="007F58AA"/>
    <w:rsid w:val="007F62EB"/>
    <w:rsid w:val="00802188"/>
    <w:rsid w:val="008356B7"/>
    <w:rsid w:val="00841C7D"/>
    <w:rsid w:val="00852EB3"/>
    <w:rsid w:val="00860ED1"/>
    <w:rsid w:val="00866C76"/>
    <w:rsid w:val="0088370A"/>
    <w:rsid w:val="008841C7"/>
    <w:rsid w:val="00885B9B"/>
    <w:rsid w:val="0089420D"/>
    <w:rsid w:val="00897E37"/>
    <w:rsid w:val="008A740D"/>
    <w:rsid w:val="008C21B9"/>
    <w:rsid w:val="008F084C"/>
    <w:rsid w:val="008F2AC9"/>
    <w:rsid w:val="00900D3A"/>
    <w:rsid w:val="00922AB1"/>
    <w:rsid w:val="00927BC1"/>
    <w:rsid w:val="00945E86"/>
    <w:rsid w:val="009513BF"/>
    <w:rsid w:val="00957901"/>
    <w:rsid w:val="00957B17"/>
    <w:rsid w:val="0096016E"/>
    <w:rsid w:val="00966BF2"/>
    <w:rsid w:val="0097681F"/>
    <w:rsid w:val="0098107F"/>
    <w:rsid w:val="00983E76"/>
    <w:rsid w:val="00983F8C"/>
    <w:rsid w:val="009865E6"/>
    <w:rsid w:val="009B4E1A"/>
    <w:rsid w:val="009D594F"/>
    <w:rsid w:val="009D6CD6"/>
    <w:rsid w:val="009E7FD6"/>
    <w:rsid w:val="009F73EB"/>
    <w:rsid w:val="00A030B1"/>
    <w:rsid w:val="00A12357"/>
    <w:rsid w:val="00A24916"/>
    <w:rsid w:val="00A25789"/>
    <w:rsid w:val="00A37405"/>
    <w:rsid w:val="00A4587B"/>
    <w:rsid w:val="00A51E4C"/>
    <w:rsid w:val="00A530F9"/>
    <w:rsid w:val="00A54EF5"/>
    <w:rsid w:val="00A559B3"/>
    <w:rsid w:val="00A714C2"/>
    <w:rsid w:val="00A75ED5"/>
    <w:rsid w:val="00A768F0"/>
    <w:rsid w:val="00A77CD8"/>
    <w:rsid w:val="00A83ED6"/>
    <w:rsid w:val="00A954AE"/>
    <w:rsid w:val="00AB0F9F"/>
    <w:rsid w:val="00AB109D"/>
    <w:rsid w:val="00AB1EDB"/>
    <w:rsid w:val="00AB3E07"/>
    <w:rsid w:val="00AD0226"/>
    <w:rsid w:val="00B03D65"/>
    <w:rsid w:val="00B060F6"/>
    <w:rsid w:val="00B07099"/>
    <w:rsid w:val="00B21B0F"/>
    <w:rsid w:val="00B33B64"/>
    <w:rsid w:val="00B372A7"/>
    <w:rsid w:val="00B51A96"/>
    <w:rsid w:val="00B538B2"/>
    <w:rsid w:val="00B65887"/>
    <w:rsid w:val="00B77A8D"/>
    <w:rsid w:val="00B943C3"/>
    <w:rsid w:val="00B972AA"/>
    <w:rsid w:val="00BB134B"/>
    <w:rsid w:val="00BB205B"/>
    <w:rsid w:val="00BB3532"/>
    <w:rsid w:val="00BC0632"/>
    <w:rsid w:val="00BC5127"/>
    <w:rsid w:val="00BD059A"/>
    <w:rsid w:val="00BE50AC"/>
    <w:rsid w:val="00C3656F"/>
    <w:rsid w:val="00C935C1"/>
    <w:rsid w:val="00CB5ED5"/>
    <w:rsid w:val="00CB65CE"/>
    <w:rsid w:val="00CC6C51"/>
    <w:rsid w:val="00CC73E2"/>
    <w:rsid w:val="00CD3DFF"/>
    <w:rsid w:val="00CE3696"/>
    <w:rsid w:val="00CF7114"/>
    <w:rsid w:val="00D01927"/>
    <w:rsid w:val="00D151EA"/>
    <w:rsid w:val="00D16C5A"/>
    <w:rsid w:val="00D2146A"/>
    <w:rsid w:val="00D234D7"/>
    <w:rsid w:val="00D25443"/>
    <w:rsid w:val="00D33A28"/>
    <w:rsid w:val="00D45B54"/>
    <w:rsid w:val="00D51DAB"/>
    <w:rsid w:val="00D700AC"/>
    <w:rsid w:val="00D7526C"/>
    <w:rsid w:val="00D94F66"/>
    <w:rsid w:val="00D9671B"/>
    <w:rsid w:val="00D9783D"/>
    <w:rsid w:val="00DB289D"/>
    <w:rsid w:val="00DB4147"/>
    <w:rsid w:val="00DC65AB"/>
    <w:rsid w:val="00E1630A"/>
    <w:rsid w:val="00E216A1"/>
    <w:rsid w:val="00E5029B"/>
    <w:rsid w:val="00E50F12"/>
    <w:rsid w:val="00E547C3"/>
    <w:rsid w:val="00E7677B"/>
    <w:rsid w:val="00E85A93"/>
    <w:rsid w:val="00E94414"/>
    <w:rsid w:val="00EB444B"/>
    <w:rsid w:val="00EB6B5E"/>
    <w:rsid w:val="00EE0B16"/>
    <w:rsid w:val="00EE11D1"/>
    <w:rsid w:val="00EE1E8A"/>
    <w:rsid w:val="00EF5A8F"/>
    <w:rsid w:val="00F00730"/>
    <w:rsid w:val="00F00C76"/>
    <w:rsid w:val="00F01CBC"/>
    <w:rsid w:val="00F123A8"/>
    <w:rsid w:val="00F12F75"/>
    <w:rsid w:val="00F177FC"/>
    <w:rsid w:val="00F36638"/>
    <w:rsid w:val="00F4264C"/>
    <w:rsid w:val="00F45027"/>
    <w:rsid w:val="00F46351"/>
    <w:rsid w:val="00F51E35"/>
    <w:rsid w:val="00F54690"/>
    <w:rsid w:val="00F5531B"/>
    <w:rsid w:val="00F65727"/>
    <w:rsid w:val="00FA1169"/>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4212-F496-4FFA-A86D-0407B1E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860E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860E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860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60ED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34"/>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paragraph" w:customStyle="1" w:styleId="Heading61">
    <w:name w:val="Heading 61"/>
    <w:basedOn w:val="Normal"/>
    <w:next w:val="Heading6"/>
    <w:link w:val="Heading6Char"/>
    <w:uiPriority w:val="1"/>
    <w:qFormat/>
    <w:rsid w:val="00860ED1"/>
    <w:pPr>
      <w:autoSpaceDE/>
      <w:autoSpaceDN/>
      <w:adjustRightInd/>
      <w:spacing w:before="57" w:line="240" w:lineRule="auto"/>
      <w:ind w:left="162"/>
      <w:textAlignment w:val="auto"/>
      <w:outlineLvl w:val="5"/>
    </w:pPr>
    <w:rPr>
      <w:rFonts w:ascii="Calibri" w:eastAsia="Calibri" w:hAnsi="Calibri" w:cstheme="minorBidi"/>
      <w:b/>
      <w:bCs/>
      <w:color w:val="auto"/>
      <w:sz w:val="25"/>
      <w:szCs w:val="25"/>
    </w:rPr>
  </w:style>
  <w:style w:type="paragraph" w:customStyle="1" w:styleId="Heading71">
    <w:name w:val="Heading 71"/>
    <w:basedOn w:val="Normal"/>
    <w:next w:val="Heading7"/>
    <w:link w:val="Heading7Char"/>
    <w:uiPriority w:val="1"/>
    <w:qFormat/>
    <w:rsid w:val="00860ED1"/>
    <w:pPr>
      <w:autoSpaceDE/>
      <w:autoSpaceDN/>
      <w:adjustRightInd/>
      <w:spacing w:line="240" w:lineRule="auto"/>
      <w:textAlignment w:val="auto"/>
      <w:outlineLvl w:val="6"/>
    </w:pPr>
    <w:rPr>
      <w:rFonts w:ascii="Tahoma" w:eastAsia="Tahoma" w:hAnsi="Tahoma" w:cstheme="minorBidi"/>
      <w:color w:val="auto"/>
      <w:sz w:val="25"/>
      <w:szCs w:val="25"/>
    </w:rPr>
  </w:style>
  <w:style w:type="paragraph" w:customStyle="1" w:styleId="Heading81">
    <w:name w:val="Heading 81"/>
    <w:basedOn w:val="Normal"/>
    <w:next w:val="Heading8"/>
    <w:link w:val="Heading8Char"/>
    <w:uiPriority w:val="1"/>
    <w:qFormat/>
    <w:rsid w:val="00860ED1"/>
    <w:pPr>
      <w:autoSpaceDE/>
      <w:autoSpaceDN/>
      <w:adjustRightInd/>
      <w:spacing w:before="155" w:line="240" w:lineRule="auto"/>
      <w:ind w:left="243" w:hanging="1"/>
      <w:textAlignment w:val="auto"/>
      <w:outlineLvl w:val="7"/>
    </w:pPr>
    <w:rPr>
      <w:rFonts w:ascii="Calibri" w:eastAsia="Calibri" w:hAnsi="Calibri" w:cstheme="minorBidi"/>
      <w:b/>
      <w:bCs/>
      <w:color w:val="auto"/>
    </w:rPr>
  </w:style>
  <w:style w:type="paragraph" w:customStyle="1" w:styleId="Heading91">
    <w:name w:val="Heading 91"/>
    <w:basedOn w:val="Normal"/>
    <w:next w:val="Normal"/>
    <w:uiPriority w:val="1"/>
    <w:unhideWhenUsed/>
    <w:qFormat/>
    <w:rsid w:val="00860ED1"/>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860ED1"/>
  </w:style>
  <w:style w:type="character" w:customStyle="1" w:styleId="Heading6Char">
    <w:name w:val="Heading 6 Char"/>
    <w:basedOn w:val="DefaultParagraphFont"/>
    <w:link w:val="Heading61"/>
    <w:uiPriority w:val="1"/>
    <w:rsid w:val="00860ED1"/>
    <w:rPr>
      <w:rFonts w:ascii="Calibri" w:eastAsia="Calibri" w:hAnsi="Calibri"/>
      <w:b/>
      <w:bCs/>
      <w:sz w:val="25"/>
      <w:szCs w:val="25"/>
    </w:rPr>
  </w:style>
  <w:style w:type="character" w:customStyle="1" w:styleId="Heading7Char">
    <w:name w:val="Heading 7 Char"/>
    <w:basedOn w:val="DefaultParagraphFont"/>
    <w:link w:val="Heading71"/>
    <w:uiPriority w:val="1"/>
    <w:rsid w:val="00860ED1"/>
    <w:rPr>
      <w:rFonts w:ascii="Tahoma" w:eastAsia="Tahoma" w:hAnsi="Tahoma"/>
      <w:sz w:val="25"/>
      <w:szCs w:val="25"/>
    </w:rPr>
  </w:style>
  <w:style w:type="character" w:customStyle="1" w:styleId="Heading8Char">
    <w:name w:val="Heading 8 Char"/>
    <w:basedOn w:val="DefaultParagraphFont"/>
    <w:link w:val="Heading81"/>
    <w:uiPriority w:val="1"/>
    <w:rsid w:val="00860ED1"/>
    <w:rPr>
      <w:rFonts w:ascii="Calibri" w:eastAsia="Calibri" w:hAnsi="Calibri"/>
      <w:b/>
      <w:bCs/>
      <w:sz w:val="24"/>
      <w:szCs w:val="24"/>
    </w:rPr>
  </w:style>
  <w:style w:type="character" w:customStyle="1" w:styleId="Heading9Char">
    <w:name w:val="Heading 9 Char"/>
    <w:basedOn w:val="DefaultParagraphFont"/>
    <w:link w:val="Heading9"/>
    <w:uiPriority w:val="1"/>
    <w:rsid w:val="00860ED1"/>
    <w:rPr>
      <w:rFonts w:ascii="Cambria" w:eastAsia="Times New Roman" w:hAnsi="Cambria" w:cs="Times New Roman"/>
      <w:i/>
      <w:iCs/>
      <w:color w:val="404040"/>
      <w:sz w:val="20"/>
      <w:szCs w:val="20"/>
    </w:rPr>
  </w:style>
  <w:style w:type="paragraph" w:customStyle="1" w:styleId="Areanumbered">
    <w:name w:val="Area numbered"/>
    <w:basedOn w:val="Normal"/>
    <w:rsid w:val="00860ED1"/>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860ED1"/>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860ED1"/>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860ED1"/>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860ED1"/>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860ED1"/>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860ED1"/>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860ED1"/>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860ED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860ED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60ED1"/>
    <w:rPr>
      <w:rFonts w:asciiTheme="majorHAnsi" w:eastAsiaTheme="majorEastAsia" w:hAnsiTheme="majorHAnsi" w:cstheme="majorBidi"/>
      <w:i/>
      <w:iCs/>
      <w:color w:val="404040" w:themeColor="text1" w:themeTint="BF"/>
      <w:sz w:val="20"/>
      <w:szCs w:val="20"/>
    </w:rPr>
  </w:style>
  <w:style w:type="paragraph" w:customStyle="1" w:styleId="Pa29">
    <w:name w:val="Pa29"/>
    <w:basedOn w:val="Normal"/>
    <w:next w:val="Normal"/>
    <w:uiPriority w:val="99"/>
    <w:rsid w:val="00267162"/>
    <w:pPr>
      <w:widowControl/>
      <w:spacing w:line="191" w:lineRule="atLeast"/>
      <w:textAlignment w:val="auto"/>
    </w:pPr>
    <w:rPr>
      <w:rFonts w:ascii="Optima" w:eastAsiaTheme="minorHAnsi" w:hAnsi="Optima" w:cstheme="minorBidi"/>
      <w:color w:val="auto"/>
    </w:rPr>
  </w:style>
  <w:style w:type="paragraph" w:customStyle="1" w:styleId="Default">
    <w:name w:val="Default"/>
    <w:rsid w:val="005F0147"/>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5F0147"/>
    <w:pPr>
      <w:spacing w:line="191" w:lineRule="atLeast"/>
    </w:pPr>
    <w:rPr>
      <w:rFonts w:cstheme="minorBidi"/>
      <w:color w:val="auto"/>
    </w:rPr>
  </w:style>
  <w:style w:type="paragraph" w:customStyle="1" w:styleId="Pa24">
    <w:name w:val="Pa24"/>
    <w:basedOn w:val="Default"/>
    <w:next w:val="Default"/>
    <w:uiPriority w:val="99"/>
    <w:rsid w:val="00AB0F9F"/>
    <w:pPr>
      <w:spacing w:line="191" w:lineRule="atLeast"/>
    </w:pPr>
    <w:rPr>
      <w:rFonts w:cstheme="minorBidi"/>
      <w:color w:val="auto"/>
    </w:rPr>
  </w:style>
  <w:style w:type="paragraph" w:customStyle="1" w:styleId="Pa53">
    <w:name w:val="Pa53"/>
    <w:basedOn w:val="Default"/>
    <w:next w:val="Default"/>
    <w:uiPriority w:val="99"/>
    <w:rsid w:val="005C7B52"/>
    <w:pPr>
      <w:spacing w:line="191" w:lineRule="atLeast"/>
    </w:pPr>
    <w:rPr>
      <w:rFonts w:ascii="Palatino" w:hAnsi="Palatino" w:cstheme="minorBidi"/>
      <w:color w:val="auto"/>
    </w:rPr>
  </w:style>
  <w:style w:type="paragraph" w:customStyle="1" w:styleId="Pa18">
    <w:name w:val="Pa18"/>
    <w:basedOn w:val="Default"/>
    <w:next w:val="Default"/>
    <w:uiPriority w:val="99"/>
    <w:rsid w:val="005C7B52"/>
    <w:pPr>
      <w:spacing w:line="191" w:lineRule="atLeast"/>
    </w:pPr>
    <w:rPr>
      <w:rFonts w:ascii="Palatino" w:hAnsi="Palatino" w:cstheme="minorBidi"/>
      <w:color w:val="auto"/>
    </w:rPr>
  </w:style>
  <w:style w:type="paragraph" w:customStyle="1" w:styleId="Pa22">
    <w:name w:val="Pa22"/>
    <w:basedOn w:val="Normal"/>
    <w:next w:val="Normal"/>
    <w:uiPriority w:val="99"/>
    <w:rsid w:val="00DB289D"/>
    <w:pPr>
      <w:widowControl/>
      <w:spacing w:line="191" w:lineRule="atLeast"/>
      <w:textAlignment w:val="auto"/>
    </w:pPr>
    <w:rPr>
      <w:rFonts w:ascii="Palatino Light" w:eastAsiaTheme="minorHAnsi" w:hAnsi="Palatin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quality-texas.org"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hyperlink" Target="http://www.nist.gov/baldrige/publications/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17949</Words>
  <Characters>102314</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2</cp:revision>
  <cp:lastPrinted>2016-11-26T23:41:00Z</cp:lastPrinted>
  <dcterms:created xsi:type="dcterms:W3CDTF">2017-08-01T17:17:00Z</dcterms:created>
  <dcterms:modified xsi:type="dcterms:W3CDTF">2017-08-01T17:17:00Z</dcterms:modified>
</cp:coreProperties>
</file>